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3265" w14:textId="77777777" w:rsidR="00565FD4" w:rsidRDefault="00565FD4">
      <w:pPr>
        <w:pStyle w:val="BodyText"/>
        <w:rPr>
          <w:rFonts w:ascii="Times New Roman"/>
          <w:sz w:val="20"/>
        </w:rPr>
      </w:pPr>
    </w:p>
    <w:p w14:paraId="5A031A8A" w14:textId="5EB22BFD" w:rsidR="00565FD4" w:rsidRDefault="006C2CC7">
      <w:pPr>
        <w:pStyle w:val="Title"/>
        <w:spacing w:line="376" w:lineRule="auto"/>
      </w:pPr>
      <w:r>
        <w:rPr>
          <w:color w:val="172957"/>
        </w:rPr>
        <w:t>Unit</w:t>
      </w:r>
      <w:r>
        <w:rPr>
          <w:color w:val="172957"/>
          <w:spacing w:val="-4"/>
        </w:rPr>
        <w:t xml:space="preserve"> </w:t>
      </w:r>
      <w:r>
        <w:rPr>
          <w:color w:val="172957"/>
        </w:rPr>
        <w:t>of</w:t>
      </w:r>
      <w:r>
        <w:rPr>
          <w:color w:val="172957"/>
          <w:spacing w:val="-6"/>
        </w:rPr>
        <w:t xml:space="preserve"> </w:t>
      </w:r>
      <w:r>
        <w:rPr>
          <w:color w:val="172957"/>
        </w:rPr>
        <w:t>Study</w:t>
      </w:r>
      <w:r>
        <w:rPr>
          <w:color w:val="172957"/>
          <w:spacing w:val="-6"/>
        </w:rPr>
        <w:t xml:space="preserve"> </w:t>
      </w:r>
      <w:r>
        <w:rPr>
          <w:color w:val="172957"/>
        </w:rPr>
        <w:t>Guide:</w:t>
      </w:r>
      <w:r>
        <w:rPr>
          <w:color w:val="172957"/>
          <w:spacing w:val="-9"/>
        </w:rPr>
        <w:t xml:space="preserve"> </w:t>
      </w:r>
      <w:r w:rsidR="001D288C">
        <w:rPr>
          <w:color w:val="172957"/>
        </w:rPr>
        <w:t>ICT</w:t>
      </w:r>
      <w:r>
        <w:rPr>
          <w:color w:val="172957"/>
        </w:rPr>
        <w:t>6001</w:t>
      </w:r>
      <w:r>
        <w:rPr>
          <w:color w:val="172957"/>
          <w:spacing w:val="-6"/>
        </w:rPr>
        <w:t xml:space="preserve"> </w:t>
      </w:r>
      <w:r>
        <w:rPr>
          <w:color w:val="172957"/>
        </w:rPr>
        <w:t>Applied</w:t>
      </w:r>
      <w:r>
        <w:rPr>
          <w:color w:val="172957"/>
          <w:spacing w:val="-5"/>
        </w:rPr>
        <w:t xml:space="preserve"> </w:t>
      </w:r>
      <w:r>
        <w:rPr>
          <w:color w:val="172957"/>
        </w:rPr>
        <w:t xml:space="preserve">Project </w:t>
      </w:r>
    </w:p>
    <w:p w14:paraId="441E15C5" w14:textId="77777777" w:rsidR="00565FD4" w:rsidRDefault="00565FD4">
      <w:pPr>
        <w:pStyle w:val="BodyText"/>
        <w:rPr>
          <w:b/>
          <w:sz w:val="20"/>
        </w:rPr>
      </w:pPr>
    </w:p>
    <w:p w14:paraId="51360726" w14:textId="77777777" w:rsidR="00565FD4" w:rsidRDefault="006C2CC7">
      <w:pPr>
        <w:pStyle w:val="Heading1"/>
        <w:spacing w:before="209"/>
      </w:pPr>
      <w:r>
        <w:rPr>
          <w:color w:val="172957"/>
          <w:spacing w:val="-2"/>
        </w:rPr>
        <w:t>Overview</w:t>
      </w:r>
    </w:p>
    <w:p w14:paraId="6F32C6F8" w14:textId="77777777" w:rsidR="00115183" w:rsidRDefault="00115183" w:rsidP="00115183">
      <w:pPr>
        <w:pStyle w:val="paragraph"/>
        <w:ind w:left="120" w:right="105"/>
        <w:jc w:val="both"/>
        <w:textAlignment w:val="baseline"/>
      </w:pPr>
      <w:r>
        <w:rPr>
          <w:rStyle w:val="normaltextrun"/>
          <w:rFonts w:ascii="Calibri" w:hAnsi="Calibri" w:cs="Calibri"/>
          <w:sz w:val="22"/>
          <w:szCs w:val="22"/>
        </w:rPr>
        <w:t>ICT6001 Applied Project requires students to work independently or as a team but reporting independently, to create a solution to a complex real-world, industry-relevant project needing an innovative solution. Students will either continue working on their identified business problem in their proposal from the PRJ5106 unit or on a new proposal that they will need to have it completed before enrolling in this unit or in the first week of the Unit. Students will integrate and synthesise knowledge by applying and extending the technical and professional skills acquired through their course. Students carry out a project that requires them to identify, refine and clarify an applied problem, justify an approach to addressing the problem, implement a project to solve the problem and evaluate outcomes. Students are required to utilize appropriate design and development strategies, adopting appropriate methodologies and best practices to develop a unique product, service, or solution. The project output may be a report, model, or an artefact.</w:t>
      </w:r>
      <w:r>
        <w:rPr>
          <w:rStyle w:val="eop"/>
          <w:rFonts w:ascii="Calibri" w:hAnsi="Calibri" w:cs="Calibri"/>
          <w:sz w:val="22"/>
          <w:szCs w:val="22"/>
        </w:rPr>
        <w:t> </w:t>
      </w:r>
    </w:p>
    <w:p w14:paraId="11E0E0B1" w14:textId="77777777" w:rsidR="00565FD4" w:rsidRDefault="00565FD4">
      <w:pPr>
        <w:pStyle w:val="BodyText"/>
        <w:rPr>
          <w:sz w:val="20"/>
        </w:rPr>
      </w:pPr>
    </w:p>
    <w:tbl>
      <w:tblPr>
        <w:tblStyle w:val="TableGrid"/>
        <w:tblW w:w="8505" w:type="dxa"/>
        <w:jc w:val="center"/>
        <w:tblLook w:val="04A0" w:firstRow="1" w:lastRow="0" w:firstColumn="1" w:lastColumn="0" w:noHBand="0" w:noVBand="1"/>
      </w:tblPr>
      <w:tblGrid>
        <w:gridCol w:w="2430"/>
        <w:gridCol w:w="6075"/>
      </w:tblGrid>
      <w:tr w:rsidR="000429C5" w:rsidRPr="008D3A3F" w14:paraId="074EFE53" w14:textId="77777777" w:rsidTr="000429C5">
        <w:trPr>
          <w:trHeight w:val="20"/>
          <w:jc w:val="center"/>
        </w:trPr>
        <w:tc>
          <w:tcPr>
            <w:tcW w:w="2430" w:type="dxa"/>
          </w:tcPr>
          <w:p w14:paraId="43E7AC75" w14:textId="77777777" w:rsidR="000429C5" w:rsidRPr="008D3A3F" w:rsidRDefault="000429C5" w:rsidP="00672AF6">
            <w:pPr>
              <w:rPr>
                <w:b/>
                <w:bCs/>
                <w:color w:val="244061" w:themeColor="accent1" w:themeShade="80"/>
              </w:rPr>
            </w:pPr>
            <w:r w:rsidRPr="109B52D5">
              <w:rPr>
                <w:b/>
                <w:bCs/>
                <w:color w:val="244061" w:themeColor="accent1" w:themeShade="80"/>
              </w:rPr>
              <w:t>Course</w:t>
            </w:r>
          </w:p>
        </w:tc>
        <w:tc>
          <w:tcPr>
            <w:tcW w:w="6075" w:type="dxa"/>
          </w:tcPr>
          <w:p w14:paraId="28CACE09" w14:textId="77777777" w:rsidR="000429C5" w:rsidRPr="003D64AF" w:rsidRDefault="000429C5" w:rsidP="00672AF6">
            <w:pPr>
              <w:rPr>
                <w:color w:val="000000" w:themeColor="text1"/>
              </w:rPr>
            </w:pPr>
            <w:r w:rsidRPr="00E627A4">
              <w:rPr>
                <w:color w:val="000000" w:themeColor="text1"/>
              </w:rPr>
              <w:t>Master of Information Technology </w:t>
            </w:r>
          </w:p>
        </w:tc>
      </w:tr>
      <w:tr w:rsidR="000429C5" w:rsidRPr="008D3A3F" w14:paraId="30FD2C06" w14:textId="77777777" w:rsidTr="000429C5">
        <w:trPr>
          <w:trHeight w:val="20"/>
          <w:jc w:val="center"/>
        </w:trPr>
        <w:tc>
          <w:tcPr>
            <w:tcW w:w="2430" w:type="dxa"/>
          </w:tcPr>
          <w:p w14:paraId="7C7F5B77" w14:textId="77777777" w:rsidR="000429C5" w:rsidRPr="008D3A3F" w:rsidRDefault="000429C5" w:rsidP="00672AF6">
            <w:pPr>
              <w:rPr>
                <w:rFonts w:cstheme="minorHAnsi"/>
                <w:b/>
                <w:color w:val="244061" w:themeColor="accent1" w:themeShade="80"/>
              </w:rPr>
            </w:pPr>
            <w:r w:rsidRPr="008D3A3F">
              <w:rPr>
                <w:rFonts w:cstheme="minorHAnsi"/>
                <w:b/>
                <w:color w:val="244061" w:themeColor="accent1" w:themeShade="80"/>
              </w:rPr>
              <w:t>Credit Points</w:t>
            </w:r>
          </w:p>
        </w:tc>
        <w:tc>
          <w:tcPr>
            <w:tcW w:w="6075" w:type="dxa"/>
          </w:tcPr>
          <w:p w14:paraId="3CE4CF9A" w14:textId="77777777" w:rsidR="000429C5" w:rsidRPr="003D64AF" w:rsidRDefault="000429C5" w:rsidP="00672AF6">
            <w:pPr>
              <w:rPr>
                <w:rFonts w:cstheme="minorHAnsi"/>
                <w:color w:val="000000" w:themeColor="text1"/>
              </w:rPr>
            </w:pPr>
            <w:r w:rsidRPr="003D64AF">
              <w:rPr>
                <w:rFonts w:cstheme="minorHAnsi"/>
                <w:color w:val="000000" w:themeColor="text1"/>
              </w:rPr>
              <w:t>8 credit points</w:t>
            </w:r>
          </w:p>
        </w:tc>
      </w:tr>
      <w:tr w:rsidR="000429C5" w:rsidRPr="008D3A3F" w14:paraId="6D1DE603" w14:textId="77777777" w:rsidTr="000429C5">
        <w:trPr>
          <w:trHeight w:val="20"/>
          <w:jc w:val="center"/>
        </w:trPr>
        <w:tc>
          <w:tcPr>
            <w:tcW w:w="2430" w:type="dxa"/>
          </w:tcPr>
          <w:p w14:paraId="7B8EBD4A" w14:textId="77777777" w:rsidR="000429C5" w:rsidRPr="008D3A3F" w:rsidRDefault="000429C5" w:rsidP="00672AF6">
            <w:pPr>
              <w:rPr>
                <w:rFonts w:cstheme="minorHAnsi"/>
                <w:b/>
                <w:color w:val="244061" w:themeColor="accent1" w:themeShade="80"/>
              </w:rPr>
            </w:pPr>
            <w:r w:rsidRPr="008D3A3F">
              <w:rPr>
                <w:rFonts w:cstheme="minorHAnsi"/>
                <w:b/>
                <w:color w:val="244061" w:themeColor="accent1" w:themeShade="80"/>
              </w:rPr>
              <w:t>Duration</w:t>
            </w:r>
          </w:p>
        </w:tc>
        <w:tc>
          <w:tcPr>
            <w:tcW w:w="6075" w:type="dxa"/>
          </w:tcPr>
          <w:p w14:paraId="2E00BB4B" w14:textId="77777777" w:rsidR="000429C5" w:rsidRPr="003D64AF" w:rsidRDefault="000429C5" w:rsidP="00672AF6">
            <w:pPr>
              <w:rPr>
                <w:color w:val="000000" w:themeColor="text1"/>
              </w:rPr>
            </w:pPr>
            <w:r>
              <w:t>12 weeks (10 teaching weeks; 1 revision week; 1 final assessment week)</w:t>
            </w:r>
          </w:p>
        </w:tc>
      </w:tr>
      <w:tr w:rsidR="000429C5" w:rsidRPr="008D3A3F" w14:paraId="6FAEE282" w14:textId="77777777" w:rsidTr="000429C5">
        <w:trPr>
          <w:trHeight w:val="20"/>
          <w:jc w:val="center"/>
        </w:trPr>
        <w:tc>
          <w:tcPr>
            <w:tcW w:w="2430" w:type="dxa"/>
          </w:tcPr>
          <w:p w14:paraId="2F0E0304" w14:textId="77777777" w:rsidR="000429C5" w:rsidRPr="008D3A3F" w:rsidRDefault="000429C5" w:rsidP="00672AF6">
            <w:pPr>
              <w:rPr>
                <w:rFonts w:cstheme="minorHAnsi"/>
                <w:b/>
                <w:color w:val="244061" w:themeColor="accent1" w:themeShade="80"/>
              </w:rPr>
            </w:pPr>
            <w:r>
              <w:rPr>
                <w:rFonts w:cstheme="minorHAnsi"/>
                <w:b/>
                <w:color w:val="244061" w:themeColor="accent1" w:themeShade="80"/>
              </w:rPr>
              <w:t>Level</w:t>
            </w:r>
          </w:p>
        </w:tc>
        <w:tc>
          <w:tcPr>
            <w:tcW w:w="6075" w:type="dxa"/>
          </w:tcPr>
          <w:p w14:paraId="47968918" w14:textId="77777777" w:rsidR="000429C5" w:rsidRPr="003D64AF" w:rsidRDefault="000429C5" w:rsidP="00672AF6">
            <w:pPr>
              <w:rPr>
                <w:color w:val="000000" w:themeColor="text1"/>
              </w:rPr>
            </w:pPr>
            <w:r w:rsidRPr="29096B35">
              <w:rPr>
                <w:color w:val="000000" w:themeColor="text1"/>
              </w:rPr>
              <w:t>Postgraduate</w:t>
            </w:r>
          </w:p>
          <w:p w14:paraId="751632FC" w14:textId="14E72F0D" w:rsidR="000429C5" w:rsidRPr="003D64AF" w:rsidRDefault="000429C5" w:rsidP="00672AF6">
            <w:pPr>
              <w:rPr>
                <w:rFonts w:cstheme="minorHAnsi"/>
                <w:color w:val="000000" w:themeColor="text1"/>
              </w:rPr>
            </w:pPr>
            <w:r>
              <w:rPr>
                <w:spacing w:val="-2"/>
              </w:rPr>
              <w:t>Advanced</w:t>
            </w:r>
          </w:p>
        </w:tc>
      </w:tr>
      <w:tr w:rsidR="000429C5" w:rsidRPr="008D3A3F" w14:paraId="23282BB3" w14:textId="77777777" w:rsidTr="000429C5">
        <w:trPr>
          <w:trHeight w:val="20"/>
          <w:jc w:val="center"/>
        </w:trPr>
        <w:tc>
          <w:tcPr>
            <w:tcW w:w="2430" w:type="dxa"/>
          </w:tcPr>
          <w:p w14:paraId="233483E6" w14:textId="77777777" w:rsidR="000429C5" w:rsidRPr="008D3A3F" w:rsidRDefault="000429C5" w:rsidP="00672AF6">
            <w:pPr>
              <w:rPr>
                <w:rFonts w:cstheme="minorHAnsi"/>
                <w:b/>
                <w:color w:val="244061" w:themeColor="accent1" w:themeShade="80"/>
              </w:rPr>
            </w:pPr>
            <w:r w:rsidRPr="008D3A3F">
              <w:rPr>
                <w:rFonts w:cstheme="minorHAnsi"/>
                <w:b/>
                <w:color w:val="244061" w:themeColor="accent1" w:themeShade="80"/>
              </w:rPr>
              <w:t>Student Workload</w:t>
            </w:r>
          </w:p>
        </w:tc>
        <w:tc>
          <w:tcPr>
            <w:tcW w:w="6075" w:type="dxa"/>
          </w:tcPr>
          <w:p w14:paraId="30B4CCF9" w14:textId="77777777" w:rsidR="000429C5" w:rsidRPr="003D64AF" w:rsidRDefault="000429C5" w:rsidP="00672AF6">
            <w:pPr>
              <w:rPr>
                <w:color w:val="000000" w:themeColor="text1"/>
              </w:rPr>
            </w:pPr>
            <w:r w:rsidRPr="29096B35">
              <w:rPr>
                <w:color w:val="000000" w:themeColor="text1"/>
              </w:rPr>
              <w:t>Students should expect to spend approximately 13 hours per week over 12 weeks (totalling approximately 156 hours) on learning activities for this unit.</w:t>
            </w:r>
          </w:p>
        </w:tc>
      </w:tr>
      <w:tr w:rsidR="000429C5" w:rsidRPr="008D3A3F" w14:paraId="6AB2C31A" w14:textId="77777777" w:rsidTr="000429C5">
        <w:trPr>
          <w:trHeight w:val="20"/>
          <w:jc w:val="center"/>
        </w:trPr>
        <w:tc>
          <w:tcPr>
            <w:tcW w:w="2430" w:type="dxa"/>
          </w:tcPr>
          <w:p w14:paraId="57213131" w14:textId="77777777" w:rsidR="000429C5" w:rsidRPr="008D3A3F" w:rsidRDefault="000429C5" w:rsidP="00672AF6">
            <w:pPr>
              <w:rPr>
                <w:rFonts w:cstheme="minorHAnsi"/>
                <w:b/>
                <w:color w:val="244061" w:themeColor="accent1" w:themeShade="80"/>
              </w:rPr>
            </w:pPr>
            <w:r w:rsidRPr="008D3A3F">
              <w:rPr>
                <w:rFonts w:cstheme="minorHAnsi"/>
                <w:b/>
                <w:color w:val="244061" w:themeColor="accent1" w:themeShade="80"/>
              </w:rPr>
              <w:t>Mode</w:t>
            </w:r>
            <w:r>
              <w:rPr>
                <w:rFonts w:cstheme="minorHAnsi"/>
                <w:b/>
                <w:color w:val="244061" w:themeColor="accent1" w:themeShade="80"/>
              </w:rPr>
              <w:t>(</w:t>
            </w:r>
            <w:r w:rsidRPr="008D3A3F">
              <w:rPr>
                <w:rFonts w:cstheme="minorHAnsi"/>
                <w:b/>
                <w:color w:val="244061" w:themeColor="accent1" w:themeShade="80"/>
              </w:rPr>
              <w:t>s</w:t>
            </w:r>
            <w:r>
              <w:rPr>
                <w:rFonts w:cstheme="minorHAnsi"/>
                <w:b/>
                <w:color w:val="244061" w:themeColor="accent1" w:themeShade="80"/>
              </w:rPr>
              <w:t>)</w:t>
            </w:r>
            <w:r w:rsidRPr="008D3A3F">
              <w:rPr>
                <w:rFonts w:cstheme="minorHAnsi"/>
                <w:b/>
                <w:color w:val="244061" w:themeColor="accent1" w:themeShade="80"/>
              </w:rPr>
              <w:t xml:space="preserve"> of Delivery</w:t>
            </w:r>
          </w:p>
        </w:tc>
        <w:tc>
          <w:tcPr>
            <w:tcW w:w="6075" w:type="dxa"/>
          </w:tcPr>
          <w:p w14:paraId="2F69035D" w14:textId="77777777" w:rsidR="000429C5" w:rsidRPr="003D64AF" w:rsidRDefault="000429C5" w:rsidP="00672AF6">
            <w:pPr>
              <w:rPr>
                <w:rFonts w:cstheme="minorHAnsi"/>
                <w:color w:val="000000" w:themeColor="text1"/>
              </w:rPr>
            </w:pPr>
            <w:r w:rsidRPr="003D64AF">
              <w:rPr>
                <w:rFonts w:cstheme="minorHAnsi"/>
                <w:color w:val="000000" w:themeColor="text1"/>
              </w:rPr>
              <w:t>On campus, Blended</w:t>
            </w:r>
          </w:p>
        </w:tc>
      </w:tr>
      <w:tr w:rsidR="000429C5" w:rsidRPr="008D3A3F" w14:paraId="3B952ED6" w14:textId="77777777" w:rsidTr="000429C5">
        <w:trPr>
          <w:trHeight w:val="20"/>
          <w:jc w:val="center"/>
        </w:trPr>
        <w:tc>
          <w:tcPr>
            <w:tcW w:w="2430" w:type="dxa"/>
          </w:tcPr>
          <w:p w14:paraId="66F39EC0" w14:textId="77777777" w:rsidR="000429C5" w:rsidRPr="008D3A3F" w:rsidRDefault="000429C5" w:rsidP="00672AF6">
            <w:pPr>
              <w:rPr>
                <w:rFonts w:cstheme="minorHAnsi"/>
                <w:b/>
                <w:color w:val="244061" w:themeColor="accent1" w:themeShade="80"/>
              </w:rPr>
            </w:pPr>
            <w:r w:rsidRPr="008D3A3F">
              <w:rPr>
                <w:rFonts w:cstheme="minorHAnsi"/>
                <w:b/>
                <w:color w:val="244061" w:themeColor="accent1" w:themeShade="80"/>
              </w:rPr>
              <w:t>Pre-Requisites</w:t>
            </w:r>
          </w:p>
        </w:tc>
        <w:tc>
          <w:tcPr>
            <w:tcW w:w="6075" w:type="dxa"/>
          </w:tcPr>
          <w:p w14:paraId="2B1E1194" w14:textId="06CEAEF4" w:rsidR="000429C5" w:rsidRPr="003D64AF" w:rsidRDefault="00A64163" w:rsidP="00672AF6">
            <w:pPr>
              <w:rPr>
                <w:rFonts w:cstheme="minorHAnsi"/>
                <w:color w:val="000000" w:themeColor="text1"/>
              </w:rPr>
            </w:pPr>
            <w:r w:rsidRPr="00A64163">
              <w:rPr>
                <w:rFonts w:cstheme="minorHAnsi"/>
                <w:color w:val="000000" w:themeColor="text1"/>
              </w:rPr>
              <w:t xml:space="preserve">48 Credit points plus </w:t>
            </w:r>
            <w:r w:rsidR="00EC3F79">
              <w:rPr>
                <w:rFonts w:cstheme="minorHAnsi"/>
                <w:color w:val="000000" w:themeColor="text1"/>
              </w:rPr>
              <w:t>ICT</w:t>
            </w:r>
            <w:r w:rsidRPr="00A64163">
              <w:rPr>
                <w:rFonts w:cstheme="minorHAnsi"/>
                <w:color w:val="000000" w:themeColor="text1"/>
              </w:rPr>
              <w:t>5</w:t>
            </w:r>
            <w:r w:rsidR="00EC3F79">
              <w:rPr>
                <w:rFonts w:cstheme="minorHAnsi"/>
                <w:color w:val="000000" w:themeColor="text1"/>
              </w:rPr>
              <w:t>2</w:t>
            </w:r>
            <w:r w:rsidRPr="00A64163">
              <w:rPr>
                <w:rFonts w:cstheme="minorHAnsi"/>
                <w:color w:val="000000" w:themeColor="text1"/>
              </w:rPr>
              <w:t>0</w:t>
            </w:r>
            <w:r w:rsidR="00EC3F79">
              <w:rPr>
                <w:rFonts w:cstheme="minorHAnsi"/>
                <w:color w:val="000000" w:themeColor="text1"/>
              </w:rPr>
              <w:t>1</w:t>
            </w:r>
            <w:r w:rsidRPr="00A64163">
              <w:rPr>
                <w:rFonts w:cstheme="minorHAnsi"/>
                <w:color w:val="000000" w:themeColor="text1"/>
              </w:rPr>
              <w:t xml:space="preserve"> Research Methods and Data Analysis and ICT5250 Computer Networks and Security</w:t>
            </w:r>
          </w:p>
        </w:tc>
      </w:tr>
      <w:tr w:rsidR="000429C5" w:rsidRPr="0032519A" w14:paraId="32FD3B04" w14:textId="77777777" w:rsidTr="000429C5">
        <w:trPr>
          <w:trHeight w:val="20"/>
          <w:jc w:val="center"/>
        </w:trPr>
        <w:tc>
          <w:tcPr>
            <w:tcW w:w="2430" w:type="dxa"/>
          </w:tcPr>
          <w:p w14:paraId="653299F0" w14:textId="77777777" w:rsidR="000429C5" w:rsidRPr="0032519A" w:rsidRDefault="000429C5" w:rsidP="00672AF6">
            <w:pPr>
              <w:rPr>
                <w:rFonts w:cstheme="minorHAnsi"/>
                <w:b/>
                <w:color w:val="244061" w:themeColor="accent1" w:themeShade="80"/>
              </w:rPr>
            </w:pPr>
            <w:r w:rsidRPr="0032519A">
              <w:rPr>
                <w:rFonts w:cstheme="minorHAnsi"/>
                <w:b/>
                <w:color w:val="244061" w:themeColor="accent1" w:themeShade="80"/>
              </w:rPr>
              <w:t>Unit Coordinator</w:t>
            </w:r>
          </w:p>
        </w:tc>
        <w:tc>
          <w:tcPr>
            <w:tcW w:w="6075" w:type="dxa"/>
            <w:shd w:val="clear" w:color="auto" w:fill="auto"/>
          </w:tcPr>
          <w:p w14:paraId="61486FFE" w14:textId="77777777" w:rsidR="000429C5" w:rsidRPr="00EC18C9" w:rsidRDefault="000429C5" w:rsidP="00672AF6">
            <w:pPr>
              <w:tabs>
                <w:tab w:val="left" w:pos="4620"/>
              </w:tabs>
              <w:rPr>
                <w:color w:val="000000" w:themeColor="text1"/>
              </w:rPr>
            </w:pPr>
            <w:r>
              <w:rPr>
                <w:rStyle w:val="normaltextrun"/>
                <w:color w:val="000000"/>
              </w:rPr>
              <w:t xml:space="preserve">As per current </w:t>
            </w:r>
            <w:hyperlink r:id="rId7" w:tgtFrame="_blank" w:history="1">
              <w:r>
                <w:rPr>
                  <w:rStyle w:val="normaltextrun"/>
                  <w:color w:val="0000FF"/>
                  <w:u w:val="single"/>
                </w:rPr>
                <w:t>timetable</w:t>
              </w:r>
            </w:hyperlink>
            <w:r>
              <w:rPr>
                <w:rStyle w:val="eop"/>
                <w:color w:val="000000"/>
              </w:rPr>
              <w:t> </w:t>
            </w:r>
          </w:p>
        </w:tc>
      </w:tr>
      <w:tr w:rsidR="000429C5" w:rsidRPr="008D3A3F" w14:paraId="0B6C4F7E" w14:textId="77777777" w:rsidTr="000429C5">
        <w:trPr>
          <w:trHeight w:val="20"/>
          <w:jc w:val="center"/>
        </w:trPr>
        <w:tc>
          <w:tcPr>
            <w:tcW w:w="2430" w:type="dxa"/>
          </w:tcPr>
          <w:p w14:paraId="37CDD6D4" w14:textId="77777777" w:rsidR="000429C5" w:rsidRPr="00117B35" w:rsidRDefault="000429C5" w:rsidP="00672AF6">
            <w:pPr>
              <w:rPr>
                <w:rFonts w:cstheme="minorHAnsi"/>
                <w:b/>
                <w:color w:val="244061" w:themeColor="accent1" w:themeShade="80"/>
              </w:rPr>
            </w:pPr>
            <w:r w:rsidRPr="00117B35">
              <w:rPr>
                <w:rFonts w:cstheme="minorHAnsi"/>
                <w:b/>
                <w:color w:val="244061" w:themeColor="accent1" w:themeShade="80"/>
              </w:rPr>
              <w:t>Contact Information</w:t>
            </w:r>
          </w:p>
        </w:tc>
        <w:tc>
          <w:tcPr>
            <w:tcW w:w="6075" w:type="dxa"/>
            <w:shd w:val="clear" w:color="auto" w:fill="auto"/>
          </w:tcPr>
          <w:p w14:paraId="6EB75CB4" w14:textId="77777777" w:rsidR="000429C5" w:rsidRPr="00EC18C9" w:rsidRDefault="000429C5" w:rsidP="00672AF6">
            <w:pPr>
              <w:ind w:left="287" w:hanging="287"/>
            </w:pPr>
            <w:r>
              <w:rPr>
                <w:rStyle w:val="normaltextrun"/>
              </w:rPr>
              <w:t>Consultation: 1 hour scheduled session</w:t>
            </w:r>
            <w:r>
              <w:rPr>
                <w:rStyle w:val="eop"/>
              </w:rPr>
              <w:t> </w:t>
            </w:r>
          </w:p>
        </w:tc>
      </w:tr>
    </w:tbl>
    <w:p w14:paraId="7B18AFE1" w14:textId="77777777" w:rsidR="00565FD4" w:rsidRDefault="00565FD4">
      <w:pPr>
        <w:pStyle w:val="BodyText"/>
        <w:rPr>
          <w:sz w:val="20"/>
        </w:rPr>
      </w:pPr>
    </w:p>
    <w:p w14:paraId="7D2032CF" w14:textId="77777777" w:rsidR="00565FD4" w:rsidRDefault="00565FD4">
      <w:pPr>
        <w:pStyle w:val="BodyText"/>
        <w:spacing w:before="7"/>
        <w:rPr>
          <w:sz w:val="10"/>
        </w:rPr>
      </w:pPr>
    </w:p>
    <w:p w14:paraId="25228FB5" w14:textId="77777777" w:rsidR="00565FD4" w:rsidRDefault="00565FD4">
      <w:pPr>
        <w:sectPr w:rsidR="00565FD4">
          <w:headerReference w:type="default" r:id="rId8"/>
          <w:footerReference w:type="default" r:id="rId9"/>
          <w:type w:val="continuous"/>
          <w:pgSz w:w="11910" w:h="16840"/>
          <w:pgMar w:top="1700" w:right="1320" w:bottom="1160" w:left="1320" w:header="861" w:footer="977" w:gutter="0"/>
          <w:pgNumType w:start="1"/>
          <w:cols w:space="720"/>
        </w:sectPr>
      </w:pPr>
    </w:p>
    <w:p w14:paraId="39EFD7EA" w14:textId="77777777" w:rsidR="00565FD4" w:rsidRDefault="00565FD4">
      <w:pPr>
        <w:pStyle w:val="BodyText"/>
        <w:spacing w:before="8"/>
        <w:rPr>
          <w:sz w:val="29"/>
        </w:rPr>
      </w:pPr>
    </w:p>
    <w:p w14:paraId="413AF896" w14:textId="77777777" w:rsidR="00565FD4" w:rsidRDefault="006C2CC7">
      <w:pPr>
        <w:pStyle w:val="Heading1"/>
        <w:spacing w:before="52"/>
      </w:pPr>
      <w:r>
        <w:rPr>
          <w:color w:val="172957"/>
        </w:rPr>
        <w:t>Unit</w:t>
      </w:r>
      <w:r>
        <w:rPr>
          <w:color w:val="172957"/>
          <w:spacing w:val="-2"/>
        </w:rPr>
        <w:t xml:space="preserve"> </w:t>
      </w:r>
      <w:r>
        <w:rPr>
          <w:color w:val="172957"/>
        </w:rPr>
        <w:t>Learning</w:t>
      </w:r>
      <w:r>
        <w:rPr>
          <w:color w:val="172957"/>
          <w:spacing w:val="-2"/>
        </w:rPr>
        <w:t xml:space="preserve"> Outcomes</w:t>
      </w:r>
    </w:p>
    <w:p w14:paraId="0E5F5E66" w14:textId="77777777" w:rsidR="00565FD4" w:rsidRDefault="006C2CC7">
      <w:pPr>
        <w:pStyle w:val="BodyText"/>
        <w:spacing w:before="148"/>
        <w:ind w:left="120"/>
      </w:pPr>
      <w:r>
        <w:t>On</w:t>
      </w:r>
      <w:r>
        <w:rPr>
          <w:spacing w:val="-4"/>
        </w:rPr>
        <w:t xml:space="preserve"> </w:t>
      </w:r>
      <w:r>
        <w:t>successful</w:t>
      </w:r>
      <w:r>
        <w:rPr>
          <w:spacing w:val="-4"/>
        </w:rPr>
        <w:t xml:space="preserve"> </w:t>
      </w:r>
      <w:r>
        <w:t>completion</w:t>
      </w:r>
      <w:r>
        <w:rPr>
          <w:spacing w:val="-5"/>
        </w:rPr>
        <w:t xml:space="preserve"> </w:t>
      </w:r>
      <w:r>
        <w:t>of</w:t>
      </w:r>
      <w:r>
        <w:rPr>
          <w:spacing w:val="-3"/>
        </w:rPr>
        <w:t xml:space="preserve"> </w:t>
      </w:r>
      <w:r>
        <w:t>this</w:t>
      </w:r>
      <w:r>
        <w:rPr>
          <w:spacing w:val="-3"/>
        </w:rPr>
        <w:t xml:space="preserve"> </w:t>
      </w:r>
      <w:r>
        <w:t>units,</w:t>
      </w:r>
      <w:r>
        <w:rPr>
          <w:spacing w:val="-4"/>
        </w:rPr>
        <w:t xml:space="preserve"> </w:t>
      </w:r>
      <w:r>
        <w:t>students</w:t>
      </w:r>
      <w:r>
        <w:rPr>
          <w:spacing w:val="-4"/>
        </w:rPr>
        <w:t xml:space="preserve"> </w:t>
      </w:r>
      <w:r>
        <w:t>will</w:t>
      </w:r>
      <w:r>
        <w:rPr>
          <w:spacing w:val="-3"/>
        </w:rPr>
        <w:t xml:space="preserve"> </w:t>
      </w:r>
      <w:r>
        <w:t>be</w:t>
      </w:r>
      <w:r>
        <w:rPr>
          <w:spacing w:val="-5"/>
        </w:rPr>
        <w:t xml:space="preserve"> </w:t>
      </w:r>
      <w:r>
        <w:t>able</w:t>
      </w:r>
      <w:r>
        <w:rPr>
          <w:spacing w:val="-2"/>
        </w:rPr>
        <w:t xml:space="preserve"> </w:t>
      </w:r>
      <w:r>
        <w:rPr>
          <w:spacing w:val="-5"/>
        </w:rPr>
        <w:t>to:</w:t>
      </w:r>
    </w:p>
    <w:p w14:paraId="7BB5229A" w14:textId="77777777" w:rsidR="00565FD4" w:rsidRDefault="006C2CC7">
      <w:pPr>
        <w:pStyle w:val="BodyText"/>
        <w:tabs>
          <w:tab w:val="left" w:pos="839"/>
        </w:tabs>
        <w:spacing w:before="147" w:line="372" w:lineRule="auto"/>
        <w:ind w:left="120" w:right="629" w:hanging="1"/>
      </w:pPr>
      <w:r>
        <w:rPr>
          <w:spacing w:val="-4"/>
        </w:rPr>
        <w:t>ULO1</w:t>
      </w:r>
      <w:r>
        <w:tab/>
        <w:t xml:space="preserve">Select and apply an appropriate approach to identify, </w:t>
      </w:r>
      <w:proofErr w:type="gramStart"/>
      <w:r>
        <w:t>refine</w:t>
      </w:r>
      <w:proofErr w:type="gramEnd"/>
      <w:r>
        <w:t xml:space="preserve"> and clarify the problem. </w:t>
      </w:r>
      <w:r>
        <w:rPr>
          <w:spacing w:val="-4"/>
        </w:rPr>
        <w:t>ULO2</w:t>
      </w:r>
      <w:r>
        <w:tab/>
      </w:r>
      <w:r>
        <w:rPr>
          <w:spacing w:val="-49"/>
        </w:rPr>
        <w:t xml:space="preserve"> </w:t>
      </w:r>
      <w:r>
        <w:t>Formulate</w:t>
      </w:r>
      <w:r>
        <w:rPr>
          <w:spacing w:val="-2"/>
        </w:rPr>
        <w:t xml:space="preserve"> </w:t>
      </w:r>
      <w:r>
        <w:t>a</w:t>
      </w:r>
      <w:r>
        <w:rPr>
          <w:spacing w:val="-5"/>
        </w:rPr>
        <w:t xml:space="preserve"> </w:t>
      </w:r>
      <w:r>
        <w:t>solution</w:t>
      </w:r>
      <w:r>
        <w:rPr>
          <w:spacing w:val="-4"/>
        </w:rPr>
        <w:t xml:space="preserve"> </w:t>
      </w:r>
      <w:r>
        <w:t>for</w:t>
      </w:r>
      <w:r>
        <w:rPr>
          <w:spacing w:val="-3"/>
        </w:rPr>
        <w:t xml:space="preserve"> </w:t>
      </w:r>
      <w:r>
        <w:t>the</w:t>
      </w:r>
      <w:r>
        <w:rPr>
          <w:spacing w:val="-2"/>
        </w:rPr>
        <w:t xml:space="preserve"> </w:t>
      </w:r>
      <w:r>
        <w:t>identified</w:t>
      </w:r>
      <w:r>
        <w:rPr>
          <w:spacing w:val="-4"/>
        </w:rPr>
        <w:t xml:space="preserve"> </w:t>
      </w:r>
      <w:r>
        <w:t>project,</w:t>
      </w:r>
      <w:r>
        <w:rPr>
          <w:spacing w:val="-3"/>
        </w:rPr>
        <w:t xml:space="preserve"> </w:t>
      </w:r>
      <w:r>
        <w:t>business</w:t>
      </w:r>
      <w:r>
        <w:rPr>
          <w:spacing w:val="-3"/>
        </w:rPr>
        <w:t xml:space="preserve"> </w:t>
      </w:r>
      <w:r>
        <w:t>problem,</w:t>
      </w:r>
      <w:r>
        <w:rPr>
          <w:spacing w:val="-5"/>
        </w:rPr>
        <w:t xml:space="preserve"> </w:t>
      </w:r>
      <w:r>
        <w:t>or</w:t>
      </w:r>
      <w:r>
        <w:rPr>
          <w:spacing w:val="-3"/>
        </w:rPr>
        <w:t xml:space="preserve"> </w:t>
      </w:r>
      <w:r>
        <w:t>research</w:t>
      </w:r>
      <w:r>
        <w:rPr>
          <w:spacing w:val="-4"/>
        </w:rPr>
        <w:t xml:space="preserve"> </w:t>
      </w:r>
      <w:r>
        <w:t xml:space="preserve">question. </w:t>
      </w:r>
      <w:r>
        <w:rPr>
          <w:spacing w:val="-4"/>
        </w:rPr>
        <w:t>ULO3</w:t>
      </w:r>
      <w:r>
        <w:tab/>
      </w:r>
      <w:r>
        <w:rPr>
          <w:spacing w:val="-49"/>
        </w:rPr>
        <w:t xml:space="preserve"> </w:t>
      </w:r>
      <w:r>
        <w:t>Employ deliberate persuasive strategies to critique other researchers’ work.</w:t>
      </w:r>
    </w:p>
    <w:p w14:paraId="6EFD6CF2" w14:textId="77777777" w:rsidR="00565FD4" w:rsidRDefault="006C2CC7">
      <w:pPr>
        <w:pStyle w:val="BodyText"/>
        <w:tabs>
          <w:tab w:val="left" w:pos="828"/>
        </w:tabs>
        <w:spacing w:line="264" w:lineRule="auto"/>
        <w:ind w:left="828" w:right="686" w:hanging="708"/>
      </w:pPr>
      <w:r>
        <w:rPr>
          <w:spacing w:val="-4"/>
        </w:rPr>
        <w:t>ULO4</w:t>
      </w:r>
      <w:r>
        <w:tab/>
        <w:t>Communicate</w:t>
      </w:r>
      <w:r>
        <w:rPr>
          <w:spacing w:val="-5"/>
        </w:rPr>
        <w:t xml:space="preserve"> </w:t>
      </w:r>
      <w:r>
        <w:t>the</w:t>
      </w:r>
      <w:r>
        <w:rPr>
          <w:spacing w:val="-3"/>
        </w:rPr>
        <w:t xml:space="preserve"> </w:t>
      </w:r>
      <w:r>
        <w:t>rationale,</w:t>
      </w:r>
      <w:r>
        <w:rPr>
          <w:spacing w:val="-4"/>
        </w:rPr>
        <w:t xml:space="preserve"> </w:t>
      </w:r>
      <w:r>
        <w:t>design,</w:t>
      </w:r>
      <w:r>
        <w:rPr>
          <w:spacing w:val="-4"/>
        </w:rPr>
        <w:t xml:space="preserve"> </w:t>
      </w:r>
      <w:r>
        <w:t>implementation,</w:t>
      </w:r>
      <w:r>
        <w:rPr>
          <w:spacing w:val="-4"/>
        </w:rPr>
        <w:t xml:space="preserve"> </w:t>
      </w:r>
      <w:proofErr w:type="gramStart"/>
      <w:r>
        <w:t>analysis</w:t>
      </w:r>
      <w:proofErr w:type="gramEnd"/>
      <w:r>
        <w:rPr>
          <w:spacing w:val="-4"/>
        </w:rPr>
        <w:t xml:space="preserve"> </w:t>
      </w:r>
      <w:r>
        <w:t>and</w:t>
      </w:r>
      <w:r>
        <w:rPr>
          <w:spacing w:val="-5"/>
        </w:rPr>
        <w:t xml:space="preserve"> </w:t>
      </w:r>
      <w:r>
        <w:t>dissemination</w:t>
      </w:r>
      <w:r>
        <w:rPr>
          <w:spacing w:val="-6"/>
        </w:rPr>
        <w:t xml:space="preserve"> </w:t>
      </w:r>
      <w:r>
        <w:t>of</w:t>
      </w:r>
      <w:r>
        <w:rPr>
          <w:spacing w:val="-4"/>
        </w:rPr>
        <w:t xml:space="preserve"> </w:t>
      </w:r>
      <w:r>
        <w:t>the impacts of the solution to both specialists and non-specialists through appropriate presentations and reports.</w:t>
      </w:r>
    </w:p>
    <w:p w14:paraId="0B497BA0" w14:textId="77777777" w:rsidR="00565FD4" w:rsidRDefault="00565FD4">
      <w:pPr>
        <w:pStyle w:val="BodyText"/>
      </w:pPr>
    </w:p>
    <w:p w14:paraId="1D185868" w14:textId="77777777" w:rsidR="00565FD4" w:rsidRDefault="00565FD4">
      <w:pPr>
        <w:pStyle w:val="BodyText"/>
        <w:spacing w:before="1"/>
        <w:rPr>
          <w:sz w:val="25"/>
        </w:rPr>
      </w:pPr>
    </w:p>
    <w:p w14:paraId="4A0458DC" w14:textId="77777777" w:rsidR="00565FD4" w:rsidRDefault="006C2CC7">
      <w:pPr>
        <w:pStyle w:val="Heading1"/>
      </w:pPr>
      <w:r>
        <w:rPr>
          <w:color w:val="172957"/>
        </w:rPr>
        <w:t>Weekly</w:t>
      </w:r>
      <w:r>
        <w:rPr>
          <w:color w:val="172957"/>
          <w:spacing w:val="-2"/>
        </w:rPr>
        <w:t xml:space="preserve"> Schedule</w:t>
      </w:r>
    </w:p>
    <w:p w14:paraId="23D1C9EA" w14:textId="77777777" w:rsidR="00565FD4" w:rsidRDefault="006C2CC7">
      <w:pPr>
        <w:pStyle w:val="BodyText"/>
        <w:spacing w:before="187"/>
        <w:ind w:left="120"/>
      </w:pPr>
      <w:r>
        <w:t>Detailed</w:t>
      </w:r>
      <w:r>
        <w:rPr>
          <w:spacing w:val="-6"/>
        </w:rPr>
        <w:t xml:space="preserve"> </w:t>
      </w:r>
      <w:r>
        <w:t>information</w:t>
      </w:r>
      <w:r>
        <w:rPr>
          <w:spacing w:val="-5"/>
        </w:rPr>
        <w:t xml:space="preserve"> </w:t>
      </w:r>
      <w:r>
        <w:t>for</w:t>
      </w:r>
      <w:r>
        <w:rPr>
          <w:spacing w:val="-4"/>
        </w:rPr>
        <w:t xml:space="preserve"> </w:t>
      </w:r>
      <w:r>
        <w:t>each</w:t>
      </w:r>
      <w:r>
        <w:rPr>
          <w:spacing w:val="-4"/>
        </w:rPr>
        <w:t xml:space="preserve"> </w:t>
      </w:r>
      <w:r>
        <w:t>week’s</w:t>
      </w:r>
      <w:r>
        <w:rPr>
          <w:spacing w:val="-5"/>
        </w:rPr>
        <w:t xml:space="preserve"> </w:t>
      </w:r>
      <w:r>
        <w:t>activities</w:t>
      </w:r>
      <w:r>
        <w:rPr>
          <w:spacing w:val="-5"/>
        </w:rPr>
        <w:t xml:space="preserve"> </w:t>
      </w:r>
      <w:r>
        <w:t>can</w:t>
      </w:r>
      <w:r>
        <w:rPr>
          <w:spacing w:val="-4"/>
        </w:rPr>
        <w:t xml:space="preserve"> </w:t>
      </w:r>
      <w:r>
        <w:t>be</w:t>
      </w:r>
      <w:r>
        <w:rPr>
          <w:spacing w:val="-7"/>
        </w:rPr>
        <w:t xml:space="preserve"> </w:t>
      </w:r>
      <w:r>
        <w:t>found</w:t>
      </w:r>
      <w:r>
        <w:rPr>
          <w:spacing w:val="-4"/>
        </w:rPr>
        <w:t xml:space="preserve"> </w:t>
      </w:r>
      <w:r>
        <w:t>in</w:t>
      </w:r>
      <w:r>
        <w:rPr>
          <w:spacing w:val="-4"/>
        </w:rPr>
        <w:t xml:space="preserve"> </w:t>
      </w:r>
      <w:r>
        <w:t>the</w:t>
      </w:r>
      <w:r>
        <w:rPr>
          <w:spacing w:val="-2"/>
        </w:rPr>
        <w:t xml:space="preserve"> </w:t>
      </w:r>
      <w:r>
        <w:t>unit’s</w:t>
      </w:r>
      <w:r>
        <w:rPr>
          <w:spacing w:val="-3"/>
        </w:rPr>
        <w:t xml:space="preserve"> </w:t>
      </w:r>
      <w:r>
        <w:t>weekly</w:t>
      </w:r>
      <w:r>
        <w:rPr>
          <w:spacing w:val="-4"/>
        </w:rPr>
        <w:t xml:space="preserve"> </w:t>
      </w:r>
      <w:r>
        <w:t>modules</w:t>
      </w:r>
      <w:r>
        <w:rPr>
          <w:spacing w:val="-3"/>
        </w:rPr>
        <w:t xml:space="preserve"> </w:t>
      </w:r>
      <w:r>
        <w:t>in</w:t>
      </w:r>
      <w:r>
        <w:rPr>
          <w:spacing w:val="-4"/>
        </w:rPr>
        <w:t xml:space="preserve"> </w:t>
      </w:r>
      <w:r>
        <w:rPr>
          <w:spacing w:val="-2"/>
        </w:rPr>
        <w:t>Canvas.</w:t>
      </w:r>
    </w:p>
    <w:p w14:paraId="423BCF41" w14:textId="77777777" w:rsidR="00565FD4" w:rsidRDefault="00565FD4">
      <w:pPr>
        <w:pStyle w:val="BodyText"/>
        <w:spacing w:before="4" w:after="1"/>
        <w:rPr>
          <w:sz w:val="15"/>
        </w:rPr>
      </w:pPr>
    </w:p>
    <w:tbl>
      <w:tblPr>
        <w:tblW w:w="0" w:type="auto"/>
        <w:tblInd w:w="12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414"/>
        <w:gridCol w:w="7604"/>
      </w:tblGrid>
      <w:tr w:rsidR="00565FD4" w14:paraId="35E92AA3" w14:textId="77777777">
        <w:trPr>
          <w:trHeight w:val="397"/>
        </w:trPr>
        <w:tc>
          <w:tcPr>
            <w:tcW w:w="1414" w:type="dxa"/>
            <w:shd w:val="clear" w:color="auto" w:fill="D9D9D9"/>
          </w:tcPr>
          <w:p w14:paraId="0B8AC1C4" w14:textId="77777777" w:rsidR="00565FD4" w:rsidRDefault="006C2CC7">
            <w:pPr>
              <w:pStyle w:val="TableParagraph"/>
              <w:spacing w:before="52"/>
              <w:rPr>
                <w:b/>
              </w:rPr>
            </w:pPr>
            <w:r>
              <w:rPr>
                <w:b/>
                <w:spacing w:val="-4"/>
              </w:rPr>
              <w:t>Week</w:t>
            </w:r>
          </w:p>
        </w:tc>
        <w:tc>
          <w:tcPr>
            <w:tcW w:w="7604" w:type="dxa"/>
            <w:shd w:val="clear" w:color="auto" w:fill="D9D9D9"/>
          </w:tcPr>
          <w:p w14:paraId="653824D0" w14:textId="77777777" w:rsidR="00565FD4" w:rsidRDefault="006C2CC7">
            <w:pPr>
              <w:pStyle w:val="TableParagraph"/>
              <w:spacing w:before="52"/>
              <w:rPr>
                <w:b/>
              </w:rPr>
            </w:pPr>
            <w:r>
              <w:rPr>
                <w:b/>
                <w:spacing w:val="-4"/>
              </w:rPr>
              <w:t>Topic</w:t>
            </w:r>
          </w:p>
        </w:tc>
      </w:tr>
      <w:tr w:rsidR="00565FD4" w14:paraId="3A084140" w14:textId="77777777">
        <w:trPr>
          <w:trHeight w:val="395"/>
        </w:trPr>
        <w:tc>
          <w:tcPr>
            <w:tcW w:w="1414" w:type="dxa"/>
          </w:tcPr>
          <w:p w14:paraId="4D157858" w14:textId="77777777" w:rsidR="00565FD4" w:rsidRDefault="006C2CC7">
            <w:pPr>
              <w:pStyle w:val="TableParagraph"/>
              <w:spacing w:before="49"/>
            </w:pPr>
            <w:r>
              <w:t>Week</w:t>
            </w:r>
            <w:r>
              <w:rPr>
                <w:spacing w:val="-1"/>
              </w:rPr>
              <w:t xml:space="preserve"> </w:t>
            </w:r>
            <w:r>
              <w:rPr>
                <w:spacing w:val="-10"/>
              </w:rPr>
              <w:t>1</w:t>
            </w:r>
          </w:p>
        </w:tc>
        <w:tc>
          <w:tcPr>
            <w:tcW w:w="7604" w:type="dxa"/>
          </w:tcPr>
          <w:p w14:paraId="4BB6AC99" w14:textId="77777777" w:rsidR="00565FD4" w:rsidRDefault="006C2CC7">
            <w:pPr>
              <w:pStyle w:val="TableParagraph"/>
              <w:spacing w:line="268" w:lineRule="exact"/>
            </w:pPr>
            <w:r>
              <w:t>Project/Problem</w:t>
            </w:r>
            <w:r>
              <w:rPr>
                <w:spacing w:val="-7"/>
              </w:rPr>
              <w:t xml:space="preserve"> </w:t>
            </w:r>
            <w:r>
              <w:t>Identification</w:t>
            </w:r>
            <w:r>
              <w:rPr>
                <w:spacing w:val="-9"/>
              </w:rPr>
              <w:t xml:space="preserve"> </w:t>
            </w:r>
            <w:r>
              <w:t>(Reflection</w:t>
            </w:r>
            <w:r>
              <w:rPr>
                <w:spacing w:val="-8"/>
              </w:rPr>
              <w:t xml:space="preserve"> </w:t>
            </w:r>
            <w:r>
              <w:t>and</w:t>
            </w:r>
            <w:r>
              <w:rPr>
                <w:spacing w:val="-10"/>
              </w:rPr>
              <w:t xml:space="preserve"> </w:t>
            </w:r>
            <w:proofErr w:type="spellStart"/>
            <w:r>
              <w:rPr>
                <w:spacing w:val="-2"/>
              </w:rPr>
              <w:t>Preflection</w:t>
            </w:r>
            <w:proofErr w:type="spellEnd"/>
            <w:r>
              <w:rPr>
                <w:spacing w:val="-2"/>
              </w:rPr>
              <w:t>)</w:t>
            </w:r>
          </w:p>
        </w:tc>
      </w:tr>
      <w:tr w:rsidR="00565FD4" w14:paraId="2F61D6D5" w14:textId="77777777">
        <w:trPr>
          <w:trHeight w:val="397"/>
        </w:trPr>
        <w:tc>
          <w:tcPr>
            <w:tcW w:w="1414" w:type="dxa"/>
          </w:tcPr>
          <w:p w14:paraId="69BBFBA8" w14:textId="77777777" w:rsidR="00565FD4" w:rsidRDefault="006C2CC7">
            <w:pPr>
              <w:pStyle w:val="TableParagraph"/>
              <w:spacing w:before="52"/>
            </w:pPr>
            <w:r>
              <w:t>Week</w:t>
            </w:r>
            <w:r>
              <w:rPr>
                <w:spacing w:val="-1"/>
              </w:rPr>
              <w:t xml:space="preserve"> </w:t>
            </w:r>
            <w:r>
              <w:rPr>
                <w:spacing w:val="-10"/>
              </w:rPr>
              <w:t>2</w:t>
            </w:r>
          </w:p>
        </w:tc>
        <w:tc>
          <w:tcPr>
            <w:tcW w:w="7604" w:type="dxa"/>
          </w:tcPr>
          <w:p w14:paraId="6BB239D7" w14:textId="77777777" w:rsidR="00565FD4" w:rsidRDefault="006C2CC7">
            <w:pPr>
              <w:pStyle w:val="TableParagraph"/>
              <w:spacing w:before="1"/>
            </w:pPr>
            <w:r>
              <w:t>Locating</w:t>
            </w:r>
            <w:r>
              <w:rPr>
                <w:spacing w:val="-5"/>
              </w:rPr>
              <w:t xml:space="preserve"> </w:t>
            </w:r>
            <w:r>
              <w:t>the</w:t>
            </w:r>
            <w:r>
              <w:rPr>
                <w:spacing w:val="-3"/>
              </w:rPr>
              <w:t xml:space="preserve"> </w:t>
            </w:r>
            <w:r>
              <w:t>problem</w:t>
            </w:r>
            <w:r>
              <w:rPr>
                <w:spacing w:val="-4"/>
              </w:rPr>
              <w:t xml:space="preserve"> </w:t>
            </w:r>
            <w:r>
              <w:t>and</w:t>
            </w:r>
            <w:r>
              <w:rPr>
                <w:spacing w:val="-4"/>
              </w:rPr>
              <w:t xml:space="preserve"> </w:t>
            </w:r>
            <w:r>
              <w:t>compiling</w:t>
            </w:r>
            <w:r>
              <w:rPr>
                <w:spacing w:val="-5"/>
              </w:rPr>
              <w:t xml:space="preserve"> </w:t>
            </w:r>
            <w:r>
              <w:t>the</w:t>
            </w:r>
            <w:r>
              <w:rPr>
                <w:spacing w:val="-3"/>
              </w:rPr>
              <w:t xml:space="preserve"> </w:t>
            </w:r>
            <w:r>
              <w:rPr>
                <w:spacing w:val="-2"/>
              </w:rPr>
              <w:t>evidence</w:t>
            </w:r>
          </w:p>
        </w:tc>
      </w:tr>
      <w:tr w:rsidR="00565FD4" w14:paraId="21720335" w14:textId="77777777">
        <w:trPr>
          <w:trHeight w:val="398"/>
        </w:trPr>
        <w:tc>
          <w:tcPr>
            <w:tcW w:w="1414" w:type="dxa"/>
          </w:tcPr>
          <w:p w14:paraId="577B683E" w14:textId="77777777" w:rsidR="00565FD4" w:rsidRDefault="006C2CC7">
            <w:pPr>
              <w:pStyle w:val="TableParagraph"/>
              <w:spacing w:before="49"/>
            </w:pPr>
            <w:r>
              <w:t>Week</w:t>
            </w:r>
            <w:r>
              <w:rPr>
                <w:spacing w:val="-1"/>
              </w:rPr>
              <w:t xml:space="preserve"> </w:t>
            </w:r>
            <w:r>
              <w:rPr>
                <w:spacing w:val="-10"/>
              </w:rPr>
              <w:t>3</w:t>
            </w:r>
          </w:p>
        </w:tc>
        <w:tc>
          <w:tcPr>
            <w:tcW w:w="7604" w:type="dxa"/>
          </w:tcPr>
          <w:p w14:paraId="345AFB93" w14:textId="77777777" w:rsidR="00565FD4" w:rsidRDefault="006C2CC7">
            <w:pPr>
              <w:pStyle w:val="TableParagraph"/>
              <w:spacing w:line="268" w:lineRule="exact"/>
            </w:pPr>
            <w:r>
              <w:t>Conceptual</w:t>
            </w:r>
            <w:r>
              <w:rPr>
                <w:spacing w:val="-8"/>
              </w:rPr>
              <w:t xml:space="preserve"> </w:t>
            </w:r>
            <w:r>
              <w:t>frameworks</w:t>
            </w:r>
            <w:r>
              <w:rPr>
                <w:spacing w:val="-8"/>
              </w:rPr>
              <w:t xml:space="preserve"> </w:t>
            </w:r>
            <w:r>
              <w:t>Design</w:t>
            </w:r>
            <w:r>
              <w:rPr>
                <w:spacing w:val="-6"/>
              </w:rPr>
              <w:t xml:space="preserve"> </w:t>
            </w:r>
            <w:r>
              <w:rPr>
                <w:spacing w:val="-2"/>
              </w:rPr>
              <w:t>solution</w:t>
            </w:r>
          </w:p>
        </w:tc>
      </w:tr>
      <w:tr w:rsidR="00565FD4" w14:paraId="27537988" w14:textId="77777777">
        <w:trPr>
          <w:trHeight w:val="395"/>
        </w:trPr>
        <w:tc>
          <w:tcPr>
            <w:tcW w:w="1414" w:type="dxa"/>
          </w:tcPr>
          <w:p w14:paraId="2DF1C2B3" w14:textId="77777777" w:rsidR="00565FD4" w:rsidRDefault="006C2CC7">
            <w:pPr>
              <w:pStyle w:val="TableParagraph"/>
              <w:spacing w:before="49"/>
            </w:pPr>
            <w:r>
              <w:t>Week</w:t>
            </w:r>
            <w:r>
              <w:rPr>
                <w:spacing w:val="-1"/>
              </w:rPr>
              <w:t xml:space="preserve"> </w:t>
            </w:r>
            <w:r>
              <w:rPr>
                <w:spacing w:val="-10"/>
              </w:rPr>
              <w:t>4</w:t>
            </w:r>
          </w:p>
        </w:tc>
        <w:tc>
          <w:tcPr>
            <w:tcW w:w="7604" w:type="dxa"/>
          </w:tcPr>
          <w:p w14:paraId="2EC71A94" w14:textId="77777777" w:rsidR="00565FD4" w:rsidRDefault="006C2CC7">
            <w:pPr>
              <w:pStyle w:val="TableParagraph"/>
              <w:spacing w:line="268" w:lineRule="exact"/>
            </w:pPr>
            <w:r>
              <w:t>Implementation</w:t>
            </w:r>
            <w:r>
              <w:rPr>
                <w:spacing w:val="-12"/>
              </w:rPr>
              <w:t xml:space="preserve"> </w:t>
            </w:r>
            <w:r>
              <w:t>Phase</w:t>
            </w:r>
            <w:r>
              <w:rPr>
                <w:spacing w:val="-9"/>
              </w:rPr>
              <w:t xml:space="preserve"> </w:t>
            </w:r>
            <w:r>
              <w:t>(</w:t>
            </w:r>
            <w:proofErr w:type="spellStart"/>
            <w:r>
              <w:t>Preflection</w:t>
            </w:r>
            <w:proofErr w:type="spellEnd"/>
            <w:r>
              <w:t>,</w:t>
            </w:r>
            <w:r>
              <w:rPr>
                <w:spacing w:val="-8"/>
              </w:rPr>
              <w:t xml:space="preserve"> </w:t>
            </w:r>
            <w:r>
              <w:t>updates/advice,</w:t>
            </w:r>
            <w:r>
              <w:rPr>
                <w:spacing w:val="-7"/>
              </w:rPr>
              <w:t xml:space="preserve"> </w:t>
            </w:r>
            <w:r>
              <w:t>reporting,</w:t>
            </w:r>
            <w:r>
              <w:rPr>
                <w:spacing w:val="-8"/>
              </w:rPr>
              <w:t xml:space="preserve"> </w:t>
            </w:r>
            <w:r>
              <w:t>Research</w:t>
            </w:r>
            <w:r>
              <w:rPr>
                <w:spacing w:val="-9"/>
              </w:rPr>
              <w:t xml:space="preserve"> </w:t>
            </w:r>
            <w:r>
              <w:rPr>
                <w:spacing w:val="-2"/>
              </w:rPr>
              <w:t>Proposal)</w:t>
            </w:r>
          </w:p>
        </w:tc>
      </w:tr>
      <w:tr w:rsidR="00565FD4" w14:paraId="53A71BDF" w14:textId="77777777">
        <w:trPr>
          <w:trHeight w:val="592"/>
        </w:trPr>
        <w:tc>
          <w:tcPr>
            <w:tcW w:w="1414" w:type="dxa"/>
          </w:tcPr>
          <w:p w14:paraId="486A211C" w14:textId="77777777" w:rsidR="00565FD4" w:rsidRDefault="006C2CC7">
            <w:pPr>
              <w:pStyle w:val="TableParagraph"/>
              <w:spacing w:before="148"/>
            </w:pPr>
            <w:r>
              <w:t>Week</w:t>
            </w:r>
            <w:r>
              <w:rPr>
                <w:spacing w:val="-1"/>
              </w:rPr>
              <w:t xml:space="preserve"> </w:t>
            </w:r>
            <w:r>
              <w:rPr>
                <w:spacing w:val="-10"/>
              </w:rPr>
              <w:t>5</w:t>
            </w:r>
          </w:p>
        </w:tc>
        <w:tc>
          <w:tcPr>
            <w:tcW w:w="7604" w:type="dxa"/>
          </w:tcPr>
          <w:p w14:paraId="2A850CAF" w14:textId="77777777" w:rsidR="00565FD4" w:rsidRDefault="006C2CC7">
            <w:pPr>
              <w:pStyle w:val="TableParagraph"/>
              <w:spacing w:line="268" w:lineRule="exact"/>
            </w:pPr>
            <w:r>
              <w:t>Implementation</w:t>
            </w:r>
            <w:r>
              <w:rPr>
                <w:spacing w:val="-13"/>
              </w:rPr>
              <w:t xml:space="preserve"> </w:t>
            </w:r>
            <w:r>
              <w:t>Phase</w:t>
            </w:r>
            <w:r>
              <w:rPr>
                <w:spacing w:val="-10"/>
              </w:rPr>
              <w:t xml:space="preserve"> </w:t>
            </w:r>
            <w:r>
              <w:t>(</w:t>
            </w:r>
            <w:proofErr w:type="spellStart"/>
            <w:r>
              <w:t>Preflection</w:t>
            </w:r>
            <w:proofErr w:type="spellEnd"/>
            <w:r>
              <w:t>,</w:t>
            </w:r>
            <w:r>
              <w:rPr>
                <w:spacing w:val="-8"/>
              </w:rPr>
              <w:t xml:space="preserve"> </w:t>
            </w:r>
            <w:r>
              <w:t>updates/advice,</w:t>
            </w:r>
            <w:r>
              <w:rPr>
                <w:spacing w:val="-8"/>
              </w:rPr>
              <w:t xml:space="preserve"> </w:t>
            </w:r>
            <w:r>
              <w:t>reporting,</w:t>
            </w:r>
            <w:r>
              <w:rPr>
                <w:spacing w:val="-9"/>
              </w:rPr>
              <w:t xml:space="preserve"> </w:t>
            </w:r>
            <w:r>
              <w:rPr>
                <w:spacing w:val="-2"/>
              </w:rPr>
              <w:t>Project</w:t>
            </w:r>
          </w:p>
          <w:p w14:paraId="4D44636D" w14:textId="77777777" w:rsidR="00565FD4" w:rsidRDefault="006C2CC7">
            <w:pPr>
              <w:pStyle w:val="TableParagraph"/>
              <w:spacing w:before="26"/>
            </w:pPr>
            <w:r>
              <w:rPr>
                <w:spacing w:val="-2"/>
              </w:rPr>
              <w:t>Implementation)</w:t>
            </w:r>
          </w:p>
        </w:tc>
      </w:tr>
      <w:tr w:rsidR="00565FD4" w14:paraId="2BC04F33" w14:textId="77777777">
        <w:trPr>
          <w:trHeight w:val="395"/>
        </w:trPr>
        <w:tc>
          <w:tcPr>
            <w:tcW w:w="1414" w:type="dxa"/>
          </w:tcPr>
          <w:p w14:paraId="4CE51A98" w14:textId="77777777" w:rsidR="00565FD4" w:rsidRDefault="006C2CC7">
            <w:pPr>
              <w:pStyle w:val="TableParagraph"/>
              <w:spacing w:before="49"/>
            </w:pPr>
            <w:r>
              <w:t>Week</w:t>
            </w:r>
            <w:r>
              <w:rPr>
                <w:spacing w:val="-1"/>
              </w:rPr>
              <w:t xml:space="preserve"> </w:t>
            </w:r>
            <w:r>
              <w:rPr>
                <w:spacing w:val="-10"/>
              </w:rPr>
              <w:t>6</w:t>
            </w:r>
          </w:p>
        </w:tc>
        <w:tc>
          <w:tcPr>
            <w:tcW w:w="7604" w:type="dxa"/>
          </w:tcPr>
          <w:p w14:paraId="0C3A183B" w14:textId="77777777" w:rsidR="00565FD4" w:rsidRDefault="006C2CC7">
            <w:pPr>
              <w:pStyle w:val="TableParagraph"/>
              <w:spacing w:line="268" w:lineRule="exact"/>
            </w:pPr>
            <w:r>
              <w:t>Model</w:t>
            </w:r>
            <w:r>
              <w:rPr>
                <w:spacing w:val="-5"/>
              </w:rPr>
              <w:t xml:space="preserve"> </w:t>
            </w:r>
            <w:r>
              <w:t>and</w:t>
            </w:r>
            <w:r>
              <w:rPr>
                <w:spacing w:val="-3"/>
              </w:rPr>
              <w:t xml:space="preserve"> </w:t>
            </w:r>
            <w:r>
              <w:t>Solution</w:t>
            </w:r>
            <w:r>
              <w:rPr>
                <w:spacing w:val="-3"/>
              </w:rPr>
              <w:t xml:space="preserve"> </w:t>
            </w:r>
            <w:r>
              <w:rPr>
                <w:spacing w:val="-2"/>
              </w:rPr>
              <w:t>Testing</w:t>
            </w:r>
          </w:p>
        </w:tc>
      </w:tr>
      <w:tr w:rsidR="00565FD4" w14:paraId="1422F368" w14:textId="77777777">
        <w:trPr>
          <w:trHeight w:val="398"/>
        </w:trPr>
        <w:tc>
          <w:tcPr>
            <w:tcW w:w="1414" w:type="dxa"/>
          </w:tcPr>
          <w:p w14:paraId="0BAB211C" w14:textId="77777777" w:rsidR="00565FD4" w:rsidRDefault="006C2CC7">
            <w:pPr>
              <w:pStyle w:val="TableParagraph"/>
              <w:spacing w:before="49"/>
            </w:pPr>
            <w:r>
              <w:t>Week</w:t>
            </w:r>
            <w:r>
              <w:rPr>
                <w:spacing w:val="-1"/>
              </w:rPr>
              <w:t xml:space="preserve"> </w:t>
            </w:r>
            <w:r>
              <w:rPr>
                <w:spacing w:val="-10"/>
              </w:rPr>
              <w:t>7</w:t>
            </w:r>
          </w:p>
        </w:tc>
        <w:tc>
          <w:tcPr>
            <w:tcW w:w="7604" w:type="dxa"/>
          </w:tcPr>
          <w:p w14:paraId="3F21F0E2" w14:textId="77777777" w:rsidR="00565FD4" w:rsidRDefault="006C2CC7">
            <w:pPr>
              <w:pStyle w:val="TableParagraph"/>
              <w:spacing w:line="268" w:lineRule="exact"/>
            </w:pPr>
            <w:r>
              <w:t>Data</w:t>
            </w:r>
            <w:r>
              <w:rPr>
                <w:spacing w:val="-4"/>
              </w:rPr>
              <w:t xml:space="preserve"> </w:t>
            </w:r>
            <w:r>
              <w:t>analysis</w:t>
            </w:r>
            <w:r>
              <w:rPr>
                <w:spacing w:val="-3"/>
              </w:rPr>
              <w:t xml:space="preserve"> </w:t>
            </w:r>
            <w:r>
              <w:t>and</w:t>
            </w:r>
            <w:r>
              <w:rPr>
                <w:spacing w:val="-4"/>
              </w:rPr>
              <w:t xml:space="preserve"> </w:t>
            </w:r>
            <w:r>
              <w:rPr>
                <w:spacing w:val="-2"/>
              </w:rPr>
              <w:t>interpretation</w:t>
            </w:r>
          </w:p>
        </w:tc>
      </w:tr>
      <w:tr w:rsidR="00565FD4" w14:paraId="704EFA54" w14:textId="77777777">
        <w:trPr>
          <w:trHeight w:val="395"/>
        </w:trPr>
        <w:tc>
          <w:tcPr>
            <w:tcW w:w="1414" w:type="dxa"/>
          </w:tcPr>
          <w:p w14:paraId="1BE0A670" w14:textId="77777777" w:rsidR="00565FD4" w:rsidRDefault="006C2CC7">
            <w:pPr>
              <w:pStyle w:val="TableParagraph"/>
              <w:spacing w:before="49"/>
            </w:pPr>
            <w:r>
              <w:t>Week</w:t>
            </w:r>
            <w:r>
              <w:rPr>
                <w:spacing w:val="-1"/>
              </w:rPr>
              <w:t xml:space="preserve"> </w:t>
            </w:r>
            <w:r>
              <w:rPr>
                <w:spacing w:val="-10"/>
              </w:rPr>
              <w:t>8</w:t>
            </w:r>
          </w:p>
        </w:tc>
        <w:tc>
          <w:tcPr>
            <w:tcW w:w="7604" w:type="dxa"/>
          </w:tcPr>
          <w:p w14:paraId="145DDF5F" w14:textId="77777777" w:rsidR="00565FD4" w:rsidRDefault="006C2CC7" w:rsidP="007D5FDF">
            <w:pPr>
              <w:pStyle w:val="TableParagraph"/>
              <w:spacing w:line="268" w:lineRule="exact"/>
            </w:pPr>
            <w:r>
              <w:t>Presentation</w:t>
            </w:r>
            <w:r>
              <w:rPr>
                <w:spacing w:val="-6"/>
              </w:rPr>
              <w:t xml:space="preserve"> </w:t>
            </w:r>
            <w:r>
              <w:t>of</w:t>
            </w:r>
            <w:r>
              <w:rPr>
                <w:spacing w:val="-3"/>
              </w:rPr>
              <w:t xml:space="preserve"> </w:t>
            </w:r>
            <w:r>
              <w:rPr>
                <w:spacing w:val="-2"/>
              </w:rPr>
              <w:t>results</w:t>
            </w:r>
          </w:p>
        </w:tc>
      </w:tr>
      <w:tr w:rsidR="00565FD4" w14:paraId="1B4B566A" w14:textId="77777777">
        <w:trPr>
          <w:trHeight w:val="398"/>
        </w:trPr>
        <w:tc>
          <w:tcPr>
            <w:tcW w:w="1414" w:type="dxa"/>
          </w:tcPr>
          <w:p w14:paraId="20E658E9" w14:textId="77777777" w:rsidR="00565FD4" w:rsidRDefault="006C2CC7">
            <w:pPr>
              <w:pStyle w:val="TableParagraph"/>
              <w:spacing w:before="52"/>
            </w:pPr>
            <w:r>
              <w:t>Week</w:t>
            </w:r>
            <w:r>
              <w:rPr>
                <w:spacing w:val="-1"/>
              </w:rPr>
              <w:t xml:space="preserve"> </w:t>
            </w:r>
            <w:r>
              <w:rPr>
                <w:spacing w:val="-10"/>
              </w:rPr>
              <w:t>9</w:t>
            </w:r>
          </w:p>
        </w:tc>
        <w:tc>
          <w:tcPr>
            <w:tcW w:w="7604" w:type="dxa"/>
          </w:tcPr>
          <w:p w14:paraId="3FEDA7CE" w14:textId="77777777" w:rsidR="00565FD4" w:rsidRDefault="006C2CC7">
            <w:pPr>
              <w:pStyle w:val="TableParagraph"/>
              <w:spacing w:line="268" w:lineRule="exact"/>
            </w:pPr>
            <w:r>
              <w:t>Report</w:t>
            </w:r>
            <w:r>
              <w:rPr>
                <w:spacing w:val="-6"/>
              </w:rPr>
              <w:t xml:space="preserve"> </w:t>
            </w:r>
            <w:r>
              <w:t>Generation</w:t>
            </w:r>
            <w:r>
              <w:rPr>
                <w:spacing w:val="-5"/>
              </w:rPr>
              <w:t xml:space="preserve"> </w:t>
            </w:r>
            <w:r>
              <w:t>–</w:t>
            </w:r>
            <w:r>
              <w:rPr>
                <w:spacing w:val="-5"/>
              </w:rPr>
              <w:t xml:space="preserve"> </w:t>
            </w:r>
            <w:r>
              <w:t>Planning</w:t>
            </w:r>
            <w:r>
              <w:rPr>
                <w:spacing w:val="-5"/>
              </w:rPr>
              <w:t xml:space="preserve"> </w:t>
            </w:r>
            <w:r>
              <w:t>and</w:t>
            </w:r>
            <w:r>
              <w:rPr>
                <w:spacing w:val="-4"/>
              </w:rPr>
              <w:t xml:space="preserve"> </w:t>
            </w:r>
            <w:r>
              <w:rPr>
                <w:spacing w:val="-2"/>
              </w:rPr>
              <w:t>Structure</w:t>
            </w:r>
          </w:p>
        </w:tc>
      </w:tr>
      <w:tr w:rsidR="00565FD4" w14:paraId="4058E217" w14:textId="77777777">
        <w:trPr>
          <w:trHeight w:val="395"/>
        </w:trPr>
        <w:tc>
          <w:tcPr>
            <w:tcW w:w="1414" w:type="dxa"/>
          </w:tcPr>
          <w:p w14:paraId="343EEC69" w14:textId="77777777" w:rsidR="00565FD4" w:rsidRDefault="006C2CC7">
            <w:pPr>
              <w:pStyle w:val="TableParagraph"/>
              <w:spacing w:before="49"/>
            </w:pPr>
            <w:r>
              <w:t>Week</w:t>
            </w:r>
            <w:r>
              <w:rPr>
                <w:spacing w:val="-1"/>
              </w:rPr>
              <w:t xml:space="preserve"> </w:t>
            </w:r>
            <w:r>
              <w:rPr>
                <w:spacing w:val="-5"/>
              </w:rPr>
              <w:t>10</w:t>
            </w:r>
          </w:p>
        </w:tc>
        <w:tc>
          <w:tcPr>
            <w:tcW w:w="7604" w:type="dxa"/>
          </w:tcPr>
          <w:p w14:paraId="6D00520E" w14:textId="77777777" w:rsidR="00565FD4" w:rsidRDefault="006C2CC7">
            <w:pPr>
              <w:pStyle w:val="TableParagraph"/>
              <w:spacing w:line="268" w:lineRule="exact"/>
            </w:pPr>
            <w:r>
              <w:t>Report</w:t>
            </w:r>
            <w:r>
              <w:rPr>
                <w:spacing w:val="-6"/>
              </w:rPr>
              <w:t xml:space="preserve"> </w:t>
            </w:r>
            <w:r>
              <w:t>Generation</w:t>
            </w:r>
            <w:r>
              <w:rPr>
                <w:spacing w:val="-4"/>
              </w:rPr>
              <w:t xml:space="preserve"> </w:t>
            </w:r>
            <w:r>
              <w:t>–</w:t>
            </w:r>
            <w:r>
              <w:rPr>
                <w:spacing w:val="-5"/>
              </w:rPr>
              <w:t xml:space="preserve"> </w:t>
            </w:r>
            <w:r>
              <w:t>Process,</w:t>
            </w:r>
            <w:r>
              <w:rPr>
                <w:spacing w:val="-3"/>
              </w:rPr>
              <w:t xml:space="preserve"> </w:t>
            </w:r>
            <w:r>
              <w:t>Review</w:t>
            </w:r>
            <w:r>
              <w:rPr>
                <w:spacing w:val="-2"/>
              </w:rPr>
              <w:t xml:space="preserve"> </w:t>
            </w:r>
            <w:r>
              <w:t>and</w:t>
            </w:r>
            <w:r>
              <w:rPr>
                <w:spacing w:val="-6"/>
              </w:rPr>
              <w:t xml:space="preserve"> </w:t>
            </w:r>
            <w:r>
              <w:rPr>
                <w:spacing w:val="-2"/>
              </w:rPr>
              <w:t>Milestones</w:t>
            </w:r>
          </w:p>
        </w:tc>
      </w:tr>
      <w:tr w:rsidR="00565FD4" w14:paraId="10FAE2B2" w14:textId="77777777">
        <w:trPr>
          <w:trHeight w:val="398"/>
        </w:trPr>
        <w:tc>
          <w:tcPr>
            <w:tcW w:w="1414" w:type="dxa"/>
          </w:tcPr>
          <w:p w14:paraId="2CE661B3" w14:textId="77777777" w:rsidR="00565FD4" w:rsidRDefault="006C2CC7">
            <w:pPr>
              <w:pStyle w:val="TableParagraph"/>
              <w:spacing w:before="52"/>
            </w:pPr>
            <w:r>
              <w:t>Week</w:t>
            </w:r>
            <w:r>
              <w:rPr>
                <w:spacing w:val="-1"/>
              </w:rPr>
              <w:t xml:space="preserve"> </w:t>
            </w:r>
            <w:r>
              <w:rPr>
                <w:spacing w:val="-5"/>
              </w:rPr>
              <w:t>11</w:t>
            </w:r>
          </w:p>
        </w:tc>
        <w:tc>
          <w:tcPr>
            <w:tcW w:w="7604" w:type="dxa"/>
          </w:tcPr>
          <w:p w14:paraId="1D3EE599" w14:textId="77777777" w:rsidR="00565FD4" w:rsidRDefault="006C2CC7">
            <w:pPr>
              <w:pStyle w:val="TableParagraph"/>
              <w:spacing w:before="52"/>
            </w:pPr>
            <w:r>
              <w:t>STUDY</w:t>
            </w:r>
            <w:r>
              <w:rPr>
                <w:spacing w:val="-6"/>
              </w:rPr>
              <w:t xml:space="preserve"> </w:t>
            </w:r>
            <w:r>
              <w:rPr>
                <w:spacing w:val="-4"/>
              </w:rPr>
              <w:t>WEEK</w:t>
            </w:r>
          </w:p>
        </w:tc>
      </w:tr>
      <w:tr w:rsidR="00565FD4" w14:paraId="51B99AE8" w14:textId="77777777">
        <w:trPr>
          <w:trHeight w:val="398"/>
        </w:trPr>
        <w:tc>
          <w:tcPr>
            <w:tcW w:w="1414" w:type="dxa"/>
          </w:tcPr>
          <w:p w14:paraId="03D77E6A" w14:textId="77777777" w:rsidR="00565FD4" w:rsidRDefault="006C2CC7">
            <w:pPr>
              <w:pStyle w:val="TableParagraph"/>
              <w:spacing w:before="49"/>
            </w:pPr>
            <w:r>
              <w:t>Week</w:t>
            </w:r>
            <w:r>
              <w:rPr>
                <w:spacing w:val="-1"/>
              </w:rPr>
              <w:t xml:space="preserve"> </w:t>
            </w:r>
            <w:r>
              <w:rPr>
                <w:spacing w:val="-5"/>
              </w:rPr>
              <w:t>12</w:t>
            </w:r>
          </w:p>
        </w:tc>
        <w:tc>
          <w:tcPr>
            <w:tcW w:w="7604" w:type="dxa"/>
          </w:tcPr>
          <w:p w14:paraId="7D196160" w14:textId="77777777" w:rsidR="00565FD4" w:rsidRDefault="006C2CC7">
            <w:pPr>
              <w:pStyle w:val="TableParagraph"/>
              <w:spacing w:before="49"/>
            </w:pPr>
            <w:r>
              <w:t>FINAL</w:t>
            </w:r>
            <w:r>
              <w:rPr>
                <w:spacing w:val="-5"/>
              </w:rPr>
              <w:t xml:space="preserve"> </w:t>
            </w:r>
            <w:r>
              <w:t>ASSESSMENT</w:t>
            </w:r>
            <w:r>
              <w:rPr>
                <w:spacing w:val="-7"/>
              </w:rPr>
              <w:t xml:space="preserve"> </w:t>
            </w:r>
            <w:r>
              <w:rPr>
                <w:spacing w:val="-5"/>
              </w:rPr>
              <w:t>DUE</w:t>
            </w:r>
          </w:p>
        </w:tc>
      </w:tr>
    </w:tbl>
    <w:p w14:paraId="58789A02" w14:textId="77777777" w:rsidR="00565FD4" w:rsidRDefault="006C2CC7">
      <w:pPr>
        <w:pStyle w:val="Heading1"/>
        <w:spacing w:before="124"/>
      </w:pPr>
      <w:r>
        <w:rPr>
          <w:color w:val="172957"/>
          <w:spacing w:val="-2"/>
        </w:rPr>
        <w:t>Assessments</w:t>
      </w:r>
    </w:p>
    <w:p w14:paraId="25B935DD" w14:textId="77777777" w:rsidR="00565FD4" w:rsidRDefault="006C2CC7">
      <w:pPr>
        <w:pStyle w:val="ListParagraph"/>
        <w:numPr>
          <w:ilvl w:val="0"/>
          <w:numId w:val="1"/>
        </w:numPr>
        <w:tabs>
          <w:tab w:val="left" w:pos="478"/>
        </w:tabs>
        <w:spacing w:before="189"/>
      </w:pPr>
      <w:r>
        <w:t>All</w:t>
      </w:r>
      <w:r>
        <w:rPr>
          <w:spacing w:val="-5"/>
        </w:rPr>
        <w:t xml:space="preserve"> </w:t>
      </w:r>
      <w:r>
        <w:t>assessments</w:t>
      </w:r>
      <w:r>
        <w:rPr>
          <w:spacing w:val="-4"/>
        </w:rPr>
        <w:t xml:space="preserve"> </w:t>
      </w:r>
      <w:r>
        <w:t>are</w:t>
      </w:r>
      <w:r>
        <w:rPr>
          <w:spacing w:val="-6"/>
        </w:rPr>
        <w:t xml:space="preserve"> </w:t>
      </w:r>
      <w:r>
        <w:rPr>
          <w:spacing w:val="-2"/>
        </w:rPr>
        <w:t>compulsory.</w:t>
      </w:r>
    </w:p>
    <w:p w14:paraId="4D5431C8" w14:textId="77777777" w:rsidR="00565FD4" w:rsidRDefault="006C2CC7">
      <w:pPr>
        <w:pStyle w:val="ListParagraph"/>
        <w:numPr>
          <w:ilvl w:val="0"/>
          <w:numId w:val="1"/>
        </w:numPr>
        <w:tabs>
          <w:tab w:val="left" w:pos="483"/>
        </w:tabs>
        <w:spacing w:before="147"/>
        <w:ind w:left="482" w:hanging="361"/>
      </w:pPr>
      <w:r>
        <w:t>To</w:t>
      </w:r>
      <w:r>
        <w:rPr>
          <w:spacing w:val="-2"/>
        </w:rPr>
        <w:t xml:space="preserve"> </w:t>
      </w:r>
      <w:r>
        <w:t>pass</w:t>
      </w:r>
      <w:r>
        <w:rPr>
          <w:spacing w:val="-4"/>
        </w:rPr>
        <w:t xml:space="preserve"> </w:t>
      </w:r>
      <w:r>
        <w:t>the</w:t>
      </w:r>
      <w:r>
        <w:rPr>
          <w:spacing w:val="-3"/>
        </w:rPr>
        <w:t xml:space="preserve"> </w:t>
      </w:r>
      <w:r>
        <w:t>unit</w:t>
      </w:r>
      <w:r>
        <w:rPr>
          <w:spacing w:val="-1"/>
        </w:rPr>
        <w:t xml:space="preserve"> </w:t>
      </w:r>
      <w:r>
        <w:t>students</w:t>
      </w:r>
      <w:r>
        <w:rPr>
          <w:spacing w:val="-4"/>
        </w:rPr>
        <w:t xml:space="preserve"> must:</w:t>
      </w:r>
    </w:p>
    <w:p w14:paraId="32069EF9" w14:textId="77777777" w:rsidR="00565FD4" w:rsidRDefault="006C2CC7">
      <w:pPr>
        <w:pStyle w:val="ListParagraph"/>
        <w:numPr>
          <w:ilvl w:val="1"/>
          <w:numId w:val="1"/>
        </w:numPr>
        <w:tabs>
          <w:tab w:val="left" w:pos="1202"/>
          <w:tab w:val="left" w:pos="1203"/>
        </w:tabs>
      </w:pPr>
      <w:r>
        <w:t>achieve</w:t>
      </w:r>
      <w:r>
        <w:rPr>
          <w:spacing w:val="-4"/>
        </w:rPr>
        <w:t xml:space="preserve"> </w:t>
      </w:r>
      <w:r>
        <w:t>a</w:t>
      </w:r>
      <w:r>
        <w:rPr>
          <w:spacing w:val="-1"/>
        </w:rPr>
        <w:t xml:space="preserve"> </w:t>
      </w:r>
      <w:r>
        <w:t>total</w:t>
      </w:r>
      <w:r>
        <w:rPr>
          <w:spacing w:val="-4"/>
        </w:rPr>
        <w:t xml:space="preserve"> </w:t>
      </w:r>
      <w:r>
        <w:t>of</w:t>
      </w:r>
      <w:r>
        <w:rPr>
          <w:spacing w:val="-3"/>
        </w:rPr>
        <w:t xml:space="preserve"> </w:t>
      </w:r>
      <w:r>
        <w:t>50%</w:t>
      </w:r>
      <w:r>
        <w:rPr>
          <w:spacing w:val="-3"/>
        </w:rPr>
        <w:t xml:space="preserve"> </w:t>
      </w:r>
      <w:r>
        <w:t>or</w:t>
      </w:r>
      <w:r>
        <w:rPr>
          <w:spacing w:val="-4"/>
        </w:rPr>
        <w:t xml:space="preserve"> </w:t>
      </w:r>
      <w:r>
        <w:t>more</w:t>
      </w:r>
      <w:r>
        <w:rPr>
          <w:spacing w:val="-3"/>
        </w:rPr>
        <w:t xml:space="preserve"> </w:t>
      </w:r>
      <w:r>
        <w:t>of</w:t>
      </w:r>
      <w:r>
        <w:rPr>
          <w:spacing w:val="-5"/>
        </w:rPr>
        <w:t xml:space="preserve"> </w:t>
      </w:r>
      <w:r>
        <w:t>marks</w:t>
      </w:r>
      <w:r>
        <w:rPr>
          <w:spacing w:val="-3"/>
        </w:rPr>
        <w:t xml:space="preserve"> </w:t>
      </w:r>
      <w:r>
        <w:t xml:space="preserve">offered; </w:t>
      </w:r>
      <w:r>
        <w:rPr>
          <w:spacing w:val="-5"/>
        </w:rPr>
        <w:t>and</w:t>
      </w:r>
    </w:p>
    <w:p w14:paraId="430D7DB7" w14:textId="77777777" w:rsidR="00565FD4" w:rsidRDefault="006C2CC7">
      <w:pPr>
        <w:pStyle w:val="ListParagraph"/>
        <w:numPr>
          <w:ilvl w:val="1"/>
          <w:numId w:val="1"/>
        </w:numPr>
        <w:tabs>
          <w:tab w:val="left" w:pos="1202"/>
          <w:tab w:val="left" w:pos="1203"/>
        </w:tabs>
      </w:pPr>
      <w:r>
        <w:t>pass</w:t>
      </w:r>
      <w:r>
        <w:rPr>
          <w:spacing w:val="-6"/>
        </w:rPr>
        <w:t xml:space="preserve"> </w:t>
      </w:r>
      <w:r>
        <w:t>all</w:t>
      </w:r>
      <w:r>
        <w:rPr>
          <w:spacing w:val="-6"/>
        </w:rPr>
        <w:t xml:space="preserve"> </w:t>
      </w:r>
      <w:r>
        <w:t>individual</w:t>
      </w:r>
      <w:r>
        <w:rPr>
          <w:spacing w:val="-6"/>
        </w:rPr>
        <w:t xml:space="preserve"> </w:t>
      </w:r>
      <w:r>
        <w:t>invigilated</w:t>
      </w:r>
      <w:r>
        <w:rPr>
          <w:spacing w:val="-7"/>
        </w:rPr>
        <w:t xml:space="preserve"> </w:t>
      </w:r>
      <w:r>
        <w:t>assessments;</w:t>
      </w:r>
      <w:r>
        <w:rPr>
          <w:spacing w:val="-4"/>
        </w:rPr>
        <w:t xml:space="preserve"> </w:t>
      </w:r>
      <w:r>
        <w:rPr>
          <w:spacing w:val="-5"/>
        </w:rPr>
        <w:t>and</w:t>
      </w:r>
    </w:p>
    <w:p w14:paraId="779CA55A" w14:textId="77777777" w:rsidR="00565FD4" w:rsidRDefault="006C2CC7">
      <w:pPr>
        <w:pStyle w:val="ListParagraph"/>
        <w:numPr>
          <w:ilvl w:val="1"/>
          <w:numId w:val="1"/>
        </w:numPr>
        <w:tabs>
          <w:tab w:val="left" w:pos="1202"/>
          <w:tab w:val="left" w:pos="1203"/>
        </w:tabs>
      </w:pPr>
      <w:r>
        <w:t>have</w:t>
      </w:r>
      <w:r>
        <w:rPr>
          <w:spacing w:val="-3"/>
        </w:rPr>
        <w:t xml:space="preserve"> </w:t>
      </w:r>
      <w:r>
        <w:t>attempted</w:t>
      </w:r>
      <w:r>
        <w:rPr>
          <w:spacing w:val="-3"/>
        </w:rPr>
        <w:t xml:space="preserve"> </w:t>
      </w:r>
      <w:r>
        <w:t>all</w:t>
      </w:r>
      <w:r>
        <w:rPr>
          <w:spacing w:val="-3"/>
        </w:rPr>
        <w:t xml:space="preserve"> </w:t>
      </w:r>
      <w:r>
        <w:rPr>
          <w:spacing w:val="-2"/>
        </w:rPr>
        <w:t>assessments.</w:t>
      </w:r>
    </w:p>
    <w:p w14:paraId="4F805FA9" w14:textId="77777777" w:rsidR="00565FD4" w:rsidRDefault="006C2CC7">
      <w:pPr>
        <w:pStyle w:val="BodyText"/>
        <w:spacing w:before="146" w:line="264" w:lineRule="auto"/>
        <w:ind w:left="482"/>
      </w:pPr>
      <w:r>
        <w:t>Where</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these requirements</w:t>
      </w:r>
      <w:r>
        <w:rPr>
          <w:spacing w:val="-1"/>
        </w:rPr>
        <w:t xml:space="preserve"> </w:t>
      </w:r>
      <w:r>
        <w:t>are</w:t>
      </w:r>
      <w:r>
        <w:rPr>
          <w:spacing w:val="-3"/>
        </w:rPr>
        <w:t xml:space="preserve"> </w:t>
      </w:r>
      <w:r>
        <w:t>not</w:t>
      </w:r>
      <w:r>
        <w:rPr>
          <w:spacing w:val="-3"/>
        </w:rPr>
        <w:t xml:space="preserve"> </w:t>
      </w:r>
      <w:r>
        <w:t>met,</w:t>
      </w:r>
      <w:r>
        <w:rPr>
          <w:spacing w:val="-1"/>
        </w:rPr>
        <w:t xml:space="preserve"> </w:t>
      </w:r>
      <w:r>
        <w:t>the</w:t>
      </w:r>
      <w:r>
        <w:rPr>
          <w:spacing w:val="-3"/>
        </w:rPr>
        <w:t xml:space="preserve"> </w:t>
      </w:r>
      <w:r>
        <w:t>Board</w:t>
      </w:r>
      <w:r>
        <w:rPr>
          <w:spacing w:val="-4"/>
        </w:rPr>
        <w:t xml:space="preserve"> </w:t>
      </w:r>
      <w:r>
        <w:t>of</w:t>
      </w:r>
      <w:r>
        <w:rPr>
          <w:spacing w:val="-4"/>
        </w:rPr>
        <w:t xml:space="preserve"> </w:t>
      </w:r>
      <w:r>
        <w:t>Examiners</w:t>
      </w:r>
      <w:r>
        <w:rPr>
          <w:spacing w:val="-5"/>
        </w:rPr>
        <w:t xml:space="preserve"> </w:t>
      </w:r>
      <w:r>
        <w:t>will</w:t>
      </w:r>
      <w:r>
        <w:rPr>
          <w:spacing w:val="-1"/>
        </w:rPr>
        <w:t xml:space="preserve"> </w:t>
      </w:r>
      <w:r>
        <w:t>consider</w:t>
      </w:r>
      <w:r>
        <w:rPr>
          <w:spacing w:val="-1"/>
        </w:rPr>
        <w:t xml:space="preserve"> </w:t>
      </w:r>
      <w:r>
        <w:t>a student’s overall progress towards meeting the unit learning outcomes and any special circumstances before reaching a decision.</w:t>
      </w:r>
    </w:p>
    <w:p w14:paraId="0AE2BAE0" w14:textId="77777777" w:rsidR="00565FD4" w:rsidRDefault="00565FD4">
      <w:pPr>
        <w:spacing w:line="264" w:lineRule="auto"/>
        <w:sectPr w:rsidR="00565FD4">
          <w:pgSz w:w="11910" w:h="16840"/>
          <w:pgMar w:top="1700" w:right="1320" w:bottom="1160" w:left="1320" w:header="861" w:footer="977" w:gutter="0"/>
          <w:cols w:space="720"/>
        </w:sectPr>
      </w:pPr>
    </w:p>
    <w:p w14:paraId="3727ED1B" w14:textId="77777777" w:rsidR="00565FD4" w:rsidRDefault="00565FD4">
      <w:pPr>
        <w:pStyle w:val="BodyText"/>
        <w:spacing w:before="3"/>
        <w:rPr>
          <w:sz w:val="29"/>
        </w:rPr>
      </w:pPr>
    </w:p>
    <w:p w14:paraId="11BFF476" w14:textId="77777777" w:rsidR="00565FD4" w:rsidRDefault="006C2CC7">
      <w:pPr>
        <w:pStyle w:val="ListParagraph"/>
        <w:numPr>
          <w:ilvl w:val="0"/>
          <w:numId w:val="1"/>
        </w:numPr>
        <w:tabs>
          <w:tab w:val="left" w:pos="483"/>
        </w:tabs>
        <w:spacing w:before="56"/>
        <w:ind w:left="482" w:hanging="361"/>
      </w:pPr>
      <w:r>
        <w:t>The</w:t>
      </w:r>
      <w:r>
        <w:rPr>
          <w:spacing w:val="-5"/>
        </w:rPr>
        <w:t xml:space="preserve"> </w:t>
      </w:r>
      <w:r>
        <w:t>Board</w:t>
      </w:r>
      <w:r>
        <w:rPr>
          <w:spacing w:val="-6"/>
        </w:rPr>
        <w:t xml:space="preserve"> </w:t>
      </w:r>
      <w:r>
        <w:t>of</w:t>
      </w:r>
      <w:r>
        <w:rPr>
          <w:spacing w:val="-3"/>
        </w:rPr>
        <w:t xml:space="preserve"> </w:t>
      </w:r>
      <w:r>
        <w:t>Examiners</w:t>
      </w:r>
      <w:r>
        <w:rPr>
          <w:spacing w:val="-5"/>
        </w:rPr>
        <w:t xml:space="preserve"> </w:t>
      </w:r>
      <w:r>
        <w:t>may</w:t>
      </w:r>
      <w:r>
        <w:rPr>
          <w:spacing w:val="-2"/>
        </w:rPr>
        <w:t xml:space="preserve"> </w:t>
      </w:r>
      <w:r>
        <w:t>grant</w:t>
      </w:r>
      <w:r>
        <w:rPr>
          <w:spacing w:val="-3"/>
        </w:rPr>
        <w:t xml:space="preserve"> </w:t>
      </w:r>
      <w:r>
        <w:t>a</w:t>
      </w:r>
      <w:r>
        <w:rPr>
          <w:spacing w:val="-5"/>
        </w:rPr>
        <w:t xml:space="preserve"> </w:t>
      </w:r>
      <w:r>
        <w:t>supplementary</w:t>
      </w:r>
      <w:r>
        <w:rPr>
          <w:spacing w:val="-4"/>
        </w:rPr>
        <w:t xml:space="preserve"> </w:t>
      </w:r>
      <w:r>
        <w:t>assessment</w:t>
      </w:r>
      <w:r>
        <w:rPr>
          <w:spacing w:val="-5"/>
        </w:rPr>
        <w:t xml:space="preserve"> </w:t>
      </w:r>
      <w:r>
        <w:t>where</w:t>
      </w:r>
      <w:r>
        <w:rPr>
          <w:spacing w:val="-5"/>
        </w:rPr>
        <w:t xml:space="preserve"> </w:t>
      </w:r>
      <w:r>
        <w:t>a</w:t>
      </w:r>
      <w:r>
        <w:rPr>
          <w:spacing w:val="-3"/>
        </w:rPr>
        <w:t xml:space="preserve"> </w:t>
      </w:r>
      <w:r>
        <w:rPr>
          <w:spacing w:val="-2"/>
        </w:rPr>
        <w:t>student:</w:t>
      </w:r>
    </w:p>
    <w:p w14:paraId="0C120991" w14:textId="77777777" w:rsidR="00565FD4" w:rsidRDefault="006C2CC7">
      <w:pPr>
        <w:pStyle w:val="ListParagraph"/>
        <w:numPr>
          <w:ilvl w:val="1"/>
          <w:numId w:val="1"/>
        </w:numPr>
        <w:tabs>
          <w:tab w:val="left" w:pos="1180"/>
          <w:tab w:val="left" w:pos="1181"/>
        </w:tabs>
        <w:ind w:left="1180"/>
      </w:pPr>
      <w:r>
        <w:t>achieves</w:t>
      </w:r>
      <w:r>
        <w:rPr>
          <w:spacing w:val="-4"/>
        </w:rPr>
        <w:t xml:space="preserve"> </w:t>
      </w:r>
      <w:r>
        <w:t>a</w:t>
      </w:r>
      <w:r>
        <w:rPr>
          <w:spacing w:val="-4"/>
        </w:rPr>
        <w:t xml:space="preserve"> </w:t>
      </w:r>
      <w:r>
        <w:t>total</w:t>
      </w:r>
      <w:r>
        <w:rPr>
          <w:spacing w:val="-2"/>
        </w:rPr>
        <w:t xml:space="preserve"> </w:t>
      </w:r>
      <w:r>
        <w:t>of</w:t>
      </w:r>
      <w:r>
        <w:rPr>
          <w:spacing w:val="-1"/>
        </w:rPr>
        <w:t xml:space="preserve"> </w:t>
      </w:r>
      <w:r>
        <w:t>45%</w:t>
      </w:r>
      <w:r>
        <w:rPr>
          <w:spacing w:val="-4"/>
        </w:rPr>
        <w:t xml:space="preserve"> </w:t>
      </w:r>
      <w:r>
        <w:t>or</w:t>
      </w:r>
      <w:r>
        <w:rPr>
          <w:spacing w:val="-6"/>
        </w:rPr>
        <w:t xml:space="preserve"> </w:t>
      </w:r>
      <w:r>
        <w:t>more;</w:t>
      </w:r>
      <w:r>
        <w:rPr>
          <w:spacing w:val="-2"/>
        </w:rPr>
        <w:t xml:space="preserve"> </w:t>
      </w:r>
      <w:r>
        <w:rPr>
          <w:spacing w:val="-5"/>
        </w:rPr>
        <w:t>and</w:t>
      </w:r>
    </w:p>
    <w:p w14:paraId="2B05CA15" w14:textId="77777777" w:rsidR="00565FD4" w:rsidRDefault="006C2CC7">
      <w:pPr>
        <w:pStyle w:val="ListParagraph"/>
        <w:numPr>
          <w:ilvl w:val="1"/>
          <w:numId w:val="1"/>
        </w:numPr>
        <w:tabs>
          <w:tab w:val="left" w:pos="1181"/>
          <w:tab w:val="left" w:pos="1182"/>
        </w:tabs>
        <w:ind w:left="1181"/>
      </w:pPr>
      <w:r>
        <w:t>has</w:t>
      </w:r>
      <w:r>
        <w:rPr>
          <w:spacing w:val="-5"/>
        </w:rPr>
        <w:t xml:space="preserve"> </w:t>
      </w:r>
      <w:r>
        <w:t>passed</w:t>
      </w:r>
      <w:r>
        <w:rPr>
          <w:spacing w:val="-5"/>
        </w:rPr>
        <w:t xml:space="preserve"> </w:t>
      </w:r>
      <w:r>
        <w:t>all</w:t>
      </w:r>
      <w:r>
        <w:rPr>
          <w:spacing w:val="-4"/>
        </w:rPr>
        <w:t xml:space="preserve"> </w:t>
      </w:r>
      <w:r>
        <w:t>individual</w:t>
      </w:r>
      <w:r>
        <w:rPr>
          <w:spacing w:val="-5"/>
        </w:rPr>
        <w:t xml:space="preserve"> </w:t>
      </w:r>
      <w:r>
        <w:t>invigilated</w:t>
      </w:r>
      <w:r>
        <w:rPr>
          <w:spacing w:val="-5"/>
        </w:rPr>
        <w:t xml:space="preserve"> </w:t>
      </w:r>
      <w:r>
        <w:t>assessments</w:t>
      </w:r>
      <w:r>
        <w:rPr>
          <w:spacing w:val="-4"/>
        </w:rPr>
        <w:t xml:space="preserve"> </w:t>
      </w:r>
      <w:r>
        <w:t>in</w:t>
      </w:r>
      <w:r>
        <w:rPr>
          <w:spacing w:val="-6"/>
        </w:rPr>
        <w:t xml:space="preserve"> </w:t>
      </w:r>
      <w:r>
        <w:t>the</w:t>
      </w:r>
      <w:r>
        <w:rPr>
          <w:spacing w:val="-3"/>
        </w:rPr>
        <w:t xml:space="preserve"> </w:t>
      </w:r>
      <w:r>
        <w:t>unit;</w:t>
      </w:r>
      <w:r>
        <w:rPr>
          <w:spacing w:val="-3"/>
        </w:rPr>
        <w:t xml:space="preserve"> </w:t>
      </w:r>
      <w:r>
        <w:rPr>
          <w:spacing w:val="-5"/>
        </w:rPr>
        <w:t>and</w:t>
      </w:r>
    </w:p>
    <w:p w14:paraId="18264945" w14:textId="77777777" w:rsidR="00565FD4" w:rsidRDefault="006C2CC7">
      <w:pPr>
        <w:pStyle w:val="ListParagraph"/>
        <w:numPr>
          <w:ilvl w:val="1"/>
          <w:numId w:val="1"/>
        </w:numPr>
        <w:tabs>
          <w:tab w:val="left" w:pos="1181"/>
          <w:tab w:val="left" w:pos="1182"/>
        </w:tabs>
        <w:ind w:left="1181"/>
      </w:pPr>
      <w:r>
        <w:t>has</w:t>
      </w:r>
      <w:r>
        <w:rPr>
          <w:spacing w:val="-5"/>
        </w:rPr>
        <w:t xml:space="preserve"> </w:t>
      </w:r>
      <w:r>
        <w:t>attempted</w:t>
      </w:r>
      <w:r>
        <w:rPr>
          <w:spacing w:val="-6"/>
        </w:rPr>
        <w:t xml:space="preserve"> </w:t>
      </w:r>
      <w:r>
        <w:t>all</w:t>
      </w:r>
      <w:r>
        <w:rPr>
          <w:spacing w:val="-5"/>
        </w:rPr>
        <w:t xml:space="preserve"> </w:t>
      </w:r>
      <w:r>
        <w:t>assessments;</w:t>
      </w:r>
      <w:r>
        <w:rPr>
          <w:spacing w:val="-3"/>
        </w:rPr>
        <w:t xml:space="preserve"> </w:t>
      </w:r>
      <w:r>
        <w:rPr>
          <w:spacing w:val="-5"/>
        </w:rPr>
        <w:t>and</w:t>
      </w:r>
    </w:p>
    <w:p w14:paraId="0FD5940B" w14:textId="511E9F78" w:rsidR="00565FD4" w:rsidRDefault="006C2CC7">
      <w:pPr>
        <w:pStyle w:val="ListParagraph"/>
        <w:numPr>
          <w:ilvl w:val="1"/>
          <w:numId w:val="1"/>
        </w:numPr>
        <w:tabs>
          <w:tab w:val="left" w:pos="1181"/>
          <w:tab w:val="left" w:pos="1182"/>
        </w:tabs>
        <w:spacing w:line="264" w:lineRule="auto"/>
        <w:ind w:left="1181" w:right="324"/>
      </w:pPr>
      <w:r>
        <w:t>has</w:t>
      </w:r>
      <w:r>
        <w:rPr>
          <w:spacing w:val="-3"/>
        </w:rPr>
        <w:t xml:space="preserve"> </w:t>
      </w:r>
      <w:r>
        <w:t>a</w:t>
      </w:r>
      <w:r>
        <w:rPr>
          <w:spacing w:val="-3"/>
        </w:rPr>
        <w:t xml:space="preserve"> </w:t>
      </w:r>
      <w:r>
        <w:t>recommendation</w:t>
      </w:r>
      <w:r>
        <w:rPr>
          <w:spacing w:val="-4"/>
        </w:rPr>
        <w:t xml:space="preserve"> </w:t>
      </w:r>
      <w:r>
        <w:t>for</w:t>
      </w:r>
      <w:r>
        <w:rPr>
          <w:spacing w:val="-8"/>
        </w:rPr>
        <w:t xml:space="preserve"> </w:t>
      </w:r>
      <w:r>
        <w:t>supplementary</w:t>
      </w:r>
      <w:r>
        <w:rPr>
          <w:spacing w:val="-2"/>
        </w:rPr>
        <w:t xml:space="preserve"> </w:t>
      </w:r>
      <w:r>
        <w:t>assessment</w:t>
      </w:r>
      <w:r>
        <w:rPr>
          <w:spacing w:val="-5"/>
        </w:rPr>
        <w:t xml:space="preserve"> </w:t>
      </w:r>
      <w:r>
        <w:t>by</w:t>
      </w:r>
      <w:r>
        <w:rPr>
          <w:spacing w:val="-2"/>
        </w:rPr>
        <w:t xml:space="preserve"> </w:t>
      </w:r>
      <w:r>
        <w:t>the</w:t>
      </w:r>
      <w:r>
        <w:rPr>
          <w:spacing w:val="-5"/>
        </w:rPr>
        <w:t xml:space="preserve"> </w:t>
      </w:r>
      <w:r>
        <w:t>Unit</w:t>
      </w:r>
      <w:r>
        <w:rPr>
          <w:spacing w:val="-2"/>
        </w:rPr>
        <w:t xml:space="preserve"> </w:t>
      </w:r>
      <w:r>
        <w:t>Coordinator</w:t>
      </w:r>
      <w:r>
        <w:rPr>
          <w:spacing w:val="-5"/>
        </w:rPr>
        <w:t xml:space="preserve"> </w:t>
      </w:r>
      <w:r>
        <w:t>and</w:t>
      </w:r>
      <w:r>
        <w:rPr>
          <w:spacing w:val="-4"/>
        </w:rPr>
        <w:t xml:space="preserve"> </w:t>
      </w:r>
      <w:r>
        <w:t>the Head of Discipline</w:t>
      </w:r>
    </w:p>
    <w:p w14:paraId="0F9D1169" w14:textId="77777777" w:rsidR="00565FD4" w:rsidRDefault="006C2CC7">
      <w:pPr>
        <w:pStyle w:val="BodyText"/>
        <w:spacing w:before="119" w:line="264" w:lineRule="auto"/>
        <w:ind w:left="473" w:right="85"/>
      </w:pPr>
      <w:r>
        <w:t>Where</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these requirements</w:t>
      </w:r>
      <w:r>
        <w:rPr>
          <w:spacing w:val="-1"/>
        </w:rPr>
        <w:t xml:space="preserve"> </w:t>
      </w:r>
      <w:r>
        <w:t>are</w:t>
      </w:r>
      <w:r>
        <w:rPr>
          <w:spacing w:val="-3"/>
        </w:rPr>
        <w:t xml:space="preserve"> </w:t>
      </w:r>
      <w:r>
        <w:t>not</w:t>
      </w:r>
      <w:r>
        <w:rPr>
          <w:spacing w:val="-3"/>
        </w:rPr>
        <w:t xml:space="preserve"> </w:t>
      </w:r>
      <w:r>
        <w:t>met,</w:t>
      </w:r>
      <w:r>
        <w:rPr>
          <w:spacing w:val="-1"/>
        </w:rPr>
        <w:t xml:space="preserve"> </w:t>
      </w:r>
      <w:r>
        <w:t>the</w:t>
      </w:r>
      <w:r>
        <w:rPr>
          <w:spacing w:val="-3"/>
        </w:rPr>
        <w:t xml:space="preserve"> </w:t>
      </w:r>
      <w:r>
        <w:t>Board</w:t>
      </w:r>
      <w:r>
        <w:rPr>
          <w:spacing w:val="-4"/>
        </w:rPr>
        <w:t xml:space="preserve"> </w:t>
      </w:r>
      <w:r>
        <w:t>of</w:t>
      </w:r>
      <w:r>
        <w:rPr>
          <w:spacing w:val="-4"/>
        </w:rPr>
        <w:t xml:space="preserve"> </w:t>
      </w:r>
      <w:r>
        <w:t>Examiners</w:t>
      </w:r>
      <w:r>
        <w:rPr>
          <w:spacing w:val="-5"/>
        </w:rPr>
        <w:t xml:space="preserve"> </w:t>
      </w:r>
      <w:r>
        <w:t>will</w:t>
      </w:r>
      <w:r>
        <w:rPr>
          <w:spacing w:val="-1"/>
        </w:rPr>
        <w:t xml:space="preserve"> </w:t>
      </w:r>
      <w:r>
        <w:t>consider</w:t>
      </w:r>
      <w:r>
        <w:rPr>
          <w:spacing w:val="-1"/>
        </w:rPr>
        <w:t xml:space="preserve"> </w:t>
      </w:r>
      <w:r>
        <w:t>a student’s overall progress towards meeting the unit learning outcomes and any special circumstances before reaching a decision.</w:t>
      </w:r>
      <w:r>
        <w:rPr>
          <w:spacing w:val="40"/>
        </w:rPr>
        <w:t xml:space="preserve"> </w:t>
      </w:r>
      <w:r>
        <w:t xml:space="preserve">Attendance and engagement in class will be </w:t>
      </w:r>
      <w:r>
        <w:rPr>
          <w:spacing w:val="-2"/>
        </w:rPr>
        <w:t>considered.</w:t>
      </w:r>
    </w:p>
    <w:p w14:paraId="17B1B174" w14:textId="77777777" w:rsidR="00565FD4" w:rsidRDefault="006C2CC7">
      <w:pPr>
        <w:pStyle w:val="ListParagraph"/>
        <w:numPr>
          <w:ilvl w:val="0"/>
          <w:numId w:val="1"/>
        </w:numPr>
        <w:tabs>
          <w:tab w:val="left" w:pos="478"/>
        </w:tabs>
        <w:spacing w:before="120"/>
      </w:pPr>
      <w:r>
        <w:t>APIC</w:t>
      </w:r>
      <w:r>
        <w:rPr>
          <w:spacing w:val="-5"/>
        </w:rPr>
        <w:t xml:space="preserve"> </w:t>
      </w:r>
      <w:r>
        <w:t>awards</w:t>
      </w:r>
      <w:r>
        <w:rPr>
          <w:spacing w:val="-3"/>
        </w:rPr>
        <w:t xml:space="preserve"> </w:t>
      </w:r>
      <w:r>
        <w:t>common</w:t>
      </w:r>
      <w:r>
        <w:rPr>
          <w:spacing w:val="-4"/>
        </w:rPr>
        <w:t xml:space="preserve"> </w:t>
      </w:r>
      <w:r>
        <w:t>result</w:t>
      </w:r>
      <w:r>
        <w:rPr>
          <w:spacing w:val="-3"/>
        </w:rPr>
        <w:t xml:space="preserve"> </w:t>
      </w:r>
      <w:r>
        <w:t>grades</w:t>
      </w:r>
      <w:r>
        <w:rPr>
          <w:spacing w:val="-3"/>
        </w:rPr>
        <w:t xml:space="preserve"> </w:t>
      </w:r>
      <w:r>
        <w:t>as</w:t>
      </w:r>
      <w:r>
        <w:rPr>
          <w:spacing w:val="-5"/>
        </w:rPr>
        <w:t xml:space="preserve"> </w:t>
      </w:r>
      <w:r>
        <w:t>set</w:t>
      </w:r>
      <w:r>
        <w:rPr>
          <w:spacing w:val="-2"/>
        </w:rPr>
        <w:t xml:space="preserve"> </w:t>
      </w:r>
      <w:r>
        <w:t>out</w:t>
      </w:r>
      <w:r>
        <w:rPr>
          <w:spacing w:val="-2"/>
        </w:rPr>
        <w:t xml:space="preserve"> </w:t>
      </w:r>
      <w:r>
        <w:t>in</w:t>
      </w:r>
      <w:r>
        <w:rPr>
          <w:spacing w:val="-3"/>
        </w:rPr>
        <w:t xml:space="preserve"> </w:t>
      </w:r>
      <w:r>
        <w:t>the</w:t>
      </w:r>
      <w:r>
        <w:rPr>
          <w:spacing w:val="-5"/>
        </w:rPr>
        <w:t xml:space="preserve"> </w:t>
      </w:r>
      <w:r>
        <w:rPr>
          <w:color w:val="0562C1"/>
          <w:u w:val="single" w:color="0562C1"/>
        </w:rPr>
        <w:t>Award</w:t>
      </w:r>
      <w:r>
        <w:rPr>
          <w:color w:val="0562C1"/>
          <w:spacing w:val="-4"/>
          <w:u w:val="single" w:color="0562C1"/>
        </w:rPr>
        <w:t xml:space="preserve"> </w:t>
      </w:r>
      <w:r>
        <w:rPr>
          <w:color w:val="0562C1"/>
          <w:u w:val="single" w:color="0562C1"/>
        </w:rPr>
        <w:t>of</w:t>
      </w:r>
      <w:r>
        <w:rPr>
          <w:color w:val="0562C1"/>
          <w:spacing w:val="-5"/>
          <w:u w:val="single" w:color="0562C1"/>
        </w:rPr>
        <w:t xml:space="preserve"> </w:t>
      </w:r>
      <w:r>
        <w:rPr>
          <w:color w:val="0562C1"/>
          <w:u w:val="single" w:color="0562C1"/>
        </w:rPr>
        <w:t>Grade</w:t>
      </w:r>
      <w:r>
        <w:rPr>
          <w:color w:val="0562C1"/>
          <w:spacing w:val="-4"/>
          <w:u w:val="single" w:color="0562C1"/>
        </w:rPr>
        <w:t xml:space="preserve"> </w:t>
      </w:r>
      <w:r>
        <w:rPr>
          <w:color w:val="0562C1"/>
          <w:spacing w:val="-2"/>
          <w:u w:val="single" w:color="0562C1"/>
        </w:rPr>
        <w:t>Policy.</w:t>
      </w:r>
    </w:p>
    <w:p w14:paraId="16F16D7C" w14:textId="77777777" w:rsidR="00565FD4" w:rsidRDefault="006C2CC7">
      <w:pPr>
        <w:pStyle w:val="ListParagraph"/>
        <w:numPr>
          <w:ilvl w:val="0"/>
          <w:numId w:val="1"/>
        </w:numPr>
        <w:tabs>
          <w:tab w:val="left" w:pos="478"/>
        </w:tabs>
        <w:spacing w:before="146" w:line="264" w:lineRule="auto"/>
        <w:ind w:right="617"/>
      </w:pPr>
      <w:r>
        <w:t>Detailed</w:t>
      </w:r>
      <w:r>
        <w:rPr>
          <w:spacing w:val="-3"/>
        </w:rPr>
        <w:t xml:space="preserve"> </w:t>
      </w:r>
      <w:r>
        <w:t>information</w:t>
      </w:r>
      <w:r>
        <w:rPr>
          <w:spacing w:val="-3"/>
        </w:rPr>
        <w:t xml:space="preserve"> </w:t>
      </w:r>
      <w:r>
        <w:t>for</w:t>
      </w:r>
      <w:r>
        <w:rPr>
          <w:spacing w:val="-4"/>
        </w:rPr>
        <w:t xml:space="preserve"> </w:t>
      </w:r>
      <w:r>
        <w:t>each</w:t>
      </w:r>
      <w:r>
        <w:rPr>
          <w:spacing w:val="-3"/>
        </w:rPr>
        <w:t xml:space="preserve"> </w:t>
      </w:r>
      <w:r>
        <w:t>assessment</w:t>
      </w:r>
      <w:r>
        <w:rPr>
          <w:spacing w:val="-1"/>
        </w:rPr>
        <w:t xml:space="preserve"> </w:t>
      </w:r>
      <w:r>
        <w:t>can</w:t>
      </w:r>
      <w:r>
        <w:rPr>
          <w:spacing w:val="-3"/>
        </w:rPr>
        <w:t xml:space="preserve"> </w:t>
      </w:r>
      <w:r>
        <w:t>be</w:t>
      </w:r>
      <w:r>
        <w:rPr>
          <w:spacing w:val="-1"/>
        </w:rPr>
        <w:t xml:space="preserve"> </w:t>
      </w:r>
      <w:r>
        <w:t>found</w:t>
      </w:r>
      <w:r>
        <w:rPr>
          <w:spacing w:val="-3"/>
        </w:rPr>
        <w:t xml:space="preserve"> </w:t>
      </w:r>
      <w:r>
        <w:t>on</w:t>
      </w:r>
      <w:r>
        <w:rPr>
          <w:spacing w:val="-3"/>
        </w:rPr>
        <w:t xml:space="preserve"> </w:t>
      </w:r>
      <w:r>
        <w:t>the</w:t>
      </w:r>
      <w:r>
        <w:rPr>
          <w:spacing w:val="-4"/>
        </w:rPr>
        <w:t xml:space="preserve"> </w:t>
      </w:r>
      <w:r>
        <w:t>Unit’s</w:t>
      </w:r>
      <w:r>
        <w:rPr>
          <w:spacing w:val="-2"/>
        </w:rPr>
        <w:t xml:space="preserve"> </w:t>
      </w:r>
      <w:r>
        <w:t>Home</w:t>
      </w:r>
      <w:r>
        <w:rPr>
          <w:spacing w:val="-4"/>
        </w:rPr>
        <w:t xml:space="preserve"> </w:t>
      </w:r>
      <w:r>
        <w:t>Page</w:t>
      </w:r>
      <w:r>
        <w:rPr>
          <w:spacing w:val="-5"/>
        </w:rPr>
        <w:t xml:space="preserve"> </w:t>
      </w:r>
      <w:r>
        <w:t>and</w:t>
      </w:r>
      <w:r>
        <w:rPr>
          <w:spacing w:val="-3"/>
        </w:rPr>
        <w:t xml:space="preserve"> </w:t>
      </w:r>
      <w:r>
        <w:t>in</w:t>
      </w:r>
      <w:r>
        <w:rPr>
          <w:spacing w:val="-3"/>
        </w:rPr>
        <w:t xml:space="preserve"> </w:t>
      </w:r>
      <w:r>
        <w:t>the Assessment Brief.</w:t>
      </w:r>
    </w:p>
    <w:p w14:paraId="4701E651" w14:textId="77777777" w:rsidR="00565FD4" w:rsidRDefault="00565FD4">
      <w:pPr>
        <w:pStyle w:val="BodyText"/>
        <w:spacing w:before="1"/>
        <w:rPr>
          <w:sz w:val="10"/>
        </w:rPr>
      </w:pPr>
    </w:p>
    <w:tbl>
      <w:tblPr>
        <w:tblW w:w="0" w:type="auto"/>
        <w:tblInd w:w="1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40"/>
        <w:gridCol w:w="1147"/>
        <w:gridCol w:w="998"/>
        <w:gridCol w:w="1000"/>
        <w:gridCol w:w="1002"/>
        <w:gridCol w:w="1038"/>
      </w:tblGrid>
      <w:tr w:rsidR="00565FD4" w14:paraId="65521CC2" w14:textId="77777777">
        <w:trPr>
          <w:trHeight w:val="645"/>
        </w:trPr>
        <w:tc>
          <w:tcPr>
            <w:tcW w:w="3840" w:type="dxa"/>
            <w:shd w:val="clear" w:color="auto" w:fill="D9D9D9"/>
          </w:tcPr>
          <w:p w14:paraId="2EED9B13" w14:textId="77777777" w:rsidR="00565FD4" w:rsidRDefault="006C2CC7">
            <w:pPr>
              <w:pStyle w:val="TableParagraph"/>
              <w:spacing w:before="174"/>
              <w:rPr>
                <w:b/>
              </w:rPr>
            </w:pPr>
            <w:r>
              <w:rPr>
                <w:b/>
              </w:rPr>
              <w:t>Assessment</w:t>
            </w:r>
            <w:r>
              <w:rPr>
                <w:b/>
                <w:spacing w:val="-10"/>
              </w:rPr>
              <w:t xml:space="preserve"> </w:t>
            </w:r>
            <w:r>
              <w:rPr>
                <w:b/>
                <w:spacing w:val="-4"/>
              </w:rPr>
              <w:t>Task</w:t>
            </w:r>
          </w:p>
        </w:tc>
        <w:tc>
          <w:tcPr>
            <w:tcW w:w="1147" w:type="dxa"/>
            <w:shd w:val="clear" w:color="auto" w:fill="D9D9D9"/>
          </w:tcPr>
          <w:p w14:paraId="6C630616" w14:textId="77777777" w:rsidR="00565FD4" w:rsidRDefault="006C2CC7">
            <w:pPr>
              <w:pStyle w:val="TableParagraph"/>
              <w:spacing w:before="25"/>
              <w:ind w:left="126" w:right="114"/>
              <w:jc w:val="center"/>
              <w:rPr>
                <w:b/>
              </w:rPr>
            </w:pPr>
            <w:r>
              <w:rPr>
                <w:b/>
                <w:spacing w:val="-4"/>
              </w:rPr>
              <w:t>Type</w:t>
            </w:r>
          </w:p>
        </w:tc>
        <w:tc>
          <w:tcPr>
            <w:tcW w:w="998" w:type="dxa"/>
            <w:shd w:val="clear" w:color="auto" w:fill="D9D9D9"/>
          </w:tcPr>
          <w:p w14:paraId="2DED6032" w14:textId="77777777" w:rsidR="00565FD4" w:rsidRDefault="006C2CC7">
            <w:pPr>
              <w:pStyle w:val="TableParagraph"/>
              <w:spacing w:before="25"/>
              <w:ind w:left="152" w:right="145"/>
              <w:jc w:val="center"/>
              <w:rPr>
                <w:b/>
              </w:rPr>
            </w:pPr>
            <w:r>
              <w:rPr>
                <w:b/>
                <w:spacing w:val="-2"/>
              </w:rPr>
              <w:t>Weight</w:t>
            </w:r>
          </w:p>
        </w:tc>
        <w:tc>
          <w:tcPr>
            <w:tcW w:w="1000" w:type="dxa"/>
            <w:shd w:val="clear" w:color="auto" w:fill="D9D9D9"/>
          </w:tcPr>
          <w:p w14:paraId="06902EB7" w14:textId="77777777" w:rsidR="00565FD4" w:rsidRDefault="006C2CC7">
            <w:pPr>
              <w:pStyle w:val="TableParagraph"/>
              <w:spacing w:before="25"/>
              <w:ind w:left="190"/>
              <w:rPr>
                <w:b/>
              </w:rPr>
            </w:pPr>
            <w:r>
              <w:rPr>
                <w:b/>
                <w:spacing w:val="-2"/>
              </w:rPr>
              <w:t>Length</w:t>
            </w:r>
          </w:p>
        </w:tc>
        <w:tc>
          <w:tcPr>
            <w:tcW w:w="1002" w:type="dxa"/>
            <w:shd w:val="clear" w:color="auto" w:fill="D9D9D9"/>
          </w:tcPr>
          <w:p w14:paraId="645CE012" w14:textId="77777777" w:rsidR="00565FD4" w:rsidRDefault="006C2CC7">
            <w:pPr>
              <w:pStyle w:val="TableParagraph"/>
              <w:spacing w:before="25"/>
              <w:ind w:left="147" w:right="136"/>
              <w:jc w:val="center"/>
              <w:rPr>
                <w:b/>
              </w:rPr>
            </w:pPr>
            <w:r>
              <w:rPr>
                <w:b/>
                <w:spacing w:val="-5"/>
              </w:rPr>
              <w:t>Due</w:t>
            </w:r>
          </w:p>
        </w:tc>
        <w:tc>
          <w:tcPr>
            <w:tcW w:w="1038" w:type="dxa"/>
            <w:shd w:val="clear" w:color="auto" w:fill="D9D9D9"/>
          </w:tcPr>
          <w:p w14:paraId="5A0CF837" w14:textId="77777777" w:rsidR="00565FD4" w:rsidRDefault="006C2CC7">
            <w:pPr>
              <w:pStyle w:val="TableParagraph"/>
              <w:spacing w:before="25"/>
              <w:ind w:left="92" w:right="80"/>
              <w:jc w:val="center"/>
              <w:rPr>
                <w:b/>
              </w:rPr>
            </w:pPr>
            <w:r>
              <w:rPr>
                <w:b/>
                <w:spacing w:val="-4"/>
              </w:rPr>
              <w:t>ULOs</w:t>
            </w:r>
          </w:p>
          <w:p w14:paraId="3E9B427A" w14:textId="77777777" w:rsidR="00565FD4" w:rsidRDefault="006C2CC7">
            <w:pPr>
              <w:pStyle w:val="TableParagraph"/>
              <w:spacing w:before="27"/>
              <w:ind w:left="99" w:right="80"/>
              <w:jc w:val="center"/>
              <w:rPr>
                <w:b/>
              </w:rPr>
            </w:pPr>
            <w:r>
              <w:rPr>
                <w:b/>
                <w:spacing w:val="-2"/>
              </w:rPr>
              <w:t>Assessed</w:t>
            </w:r>
          </w:p>
        </w:tc>
      </w:tr>
      <w:tr w:rsidR="00565FD4" w14:paraId="207C0AE1" w14:textId="77777777">
        <w:trPr>
          <w:trHeight w:val="1667"/>
        </w:trPr>
        <w:tc>
          <w:tcPr>
            <w:tcW w:w="3840" w:type="dxa"/>
          </w:tcPr>
          <w:p w14:paraId="1A262189" w14:textId="1DF30251" w:rsidR="00565FD4" w:rsidRDefault="006C2CC7">
            <w:pPr>
              <w:pStyle w:val="TableParagraph"/>
              <w:spacing w:before="28"/>
              <w:ind w:right="335"/>
              <w:rPr>
                <w:b/>
              </w:rPr>
            </w:pPr>
            <w:r>
              <w:rPr>
                <w:b/>
              </w:rPr>
              <w:t>Assessment</w:t>
            </w:r>
            <w:r>
              <w:rPr>
                <w:b/>
                <w:spacing w:val="-11"/>
              </w:rPr>
              <w:t xml:space="preserve"> </w:t>
            </w:r>
            <w:r>
              <w:rPr>
                <w:b/>
              </w:rPr>
              <w:t>1:</w:t>
            </w:r>
            <w:r>
              <w:rPr>
                <w:b/>
                <w:spacing w:val="-10"/>
              </w:rPr>
              <w:t xml:space="preserve"> </w:t>
            </w:r>
            <w:r>
              <w:rPr>
                <w:b/>
              </w:rPr>
              <w:t>Project</w:t>
            </w:r>
            <w:r>
              <w:rPr>
                <w:b/>
                <w:spacing w:val="-9"/>
              </w:rPr>
              <w:t xml:space="preserve"> </w:t>
            </w:r>
            <w:r w:rsidR="00696D8B">
              <w:rPr>
                <w:b/>
              </w:rPr>
              <w:t>Brief</w:t>
            </w:r>
          </w:p>
          <w:p w14:paraId="43E13D31" w14:textId="01A35903" w:rsidR="00565FD4" w:rsidRDefault="006C2CC7">
            <w:pPr>
              <w:pStyle w:val="TableParagraph"/>
            </w:pPr>
            <w:r>
              <w:t>Report</w:t>
            </w:r>
            <w:r>
              <w:rPr>
                <w:spacing w:val="-9"/>
              </w:rPr>
              <w:t xml:space="preserve"> </w:t>
            </w:r>
            <w:r>
              <w:t>outlining</w:t>
            </w:r>
            <w:r>
              <w:rPr>
                <w:spacing w:val="-9"/>
              </w:rPr>
              <w:t xml:space="preserve"> </w:t>
            </w:r>
            <w:r>
              <w:t>what</w:t>
            </w:r>
            <w:r>
              <w:rPr>
                <w:spacing w:val="-6"/>
              </w:rPr>
              <w:t xml:space="preserve"> </w:t>
            </w:r>
            <w:r w:rsidR="007C7B3B">
              <w:rPr>
                <w:spacing w:val="-6"/>
              </w:rPr>
              <w:t xml:space="preserve">research </w:t>
            </w:r>
            <w:r>
              <w:t>project</w:t>
            </w:r>
            <w:r>
              <w:rPr>
                <w:spacing w:val="-6"/>
              </w:rPr>
              <w:t xml:space="preserve"> </w:t>
            </w:r>
            <w:r>
              <w:t>could</w:t>
            </w:r>
            <w:r>
              <w:rPr>
                <w:spacing w:val="-8"/>
              </w:rPr>
              <w:t xml:space="preserve"> </w:t>
            </w:r>
            <w:r>
              <w:t>be carried</w:t>
            </w:r>
            <w:r>
              <w:rPr>
                <w:spacing w:val="-4"/>
              </w:rPr>
              <w:t xml:space="preserve"> </w:t>
            </w:r>
            <w:r>
              <w:t>out</w:t>
            </w:r>
            <w:r w:rsidR="007C7B3B">
              <w:t xml:space="preserve"> and how the project</w:t>
            </w:r>
            <w:r>
              <w:rPr>
                <w:spacing w:val="-1"/>
              </w:rPr>
              <w:t xml:space="preserve"> </w:t>
            </w:r>
            <w:r w:rsidR="007C7B3B">
              <w:rPr>
                <w:spacing w:val="-1"/>
              </w:rPr>
              <w:t xml:space="preserve">could be </w:t>
            </w:r>
            <w:r>
              <w:t>analysed</w:t>
            </w:r>
            <w:r>
              <w:rPr>
                <w:spacing w:val="-2"/>
              </w:rPr>
              <w:t xml:space="preserve"> </w:t>
            </w:r>
            <w:r>
              <w:t>and</w:t>
            </w:r>
            <w:r>
              <w:rPr>
                <w:spacing w:val="-4"/>
              </w:rPr>
              <w:t xml:space="preserve"> </w:t>
            </w:r>
            <w:r>
              <w:t>evaluated</w:t>
            </w:r>
            <w:r>
              <w:rPr>
                <w:spacing w:val="-4"/>
              </w:rPr>
              <w:t xml:space="preserve"> </w:t>
            </w:r>
            <w:r>
              <w:t xml:space="preserve">to address the </w:t>
            </w:r>
            <w:r w:rsidR="002A31F5">
              <w:t>p</w:t>
            </w:r>
            <w:r>
              <w:t xml:space="preserve">roject or business </w:t>
            </w:r>
            <w:r>
              <w:rPr>
                <w:spacing w:val="-2"/>
              </w:rPr>
              <w:t>goal/problem.</w:t>
            </w:r>
          </w:p>
        </w:tc>
        <w:tc>
          <w:tcPr>
            <w:tcW w:w="1147" w:type="dxa"/>
          </w:tcPr>
          <w:p w14:paraId="32F55206" w14:textId="77777777" w:rsidR="00565FD4" w:rsidRDefault="006C2CC7">
            <w:pPr>
              <w:pStyle w:val="TableParagraph"/>
              <w:spacing w:before="28"/>
              <w:ind w:left="126" w:right="116"/>
              <w:jc w:val="center"/>
            </w:pPr>
            <w:r>
              <w:rPr>
                <w:spacing w:val="-2"/>
              </w:rPr>
              <w:t>Individual</w:t>
            </w:r>
          </w:p>
          <w:p w14:paraId="08588620" w14:textId="77777777" w:rsidR="00565FD4" w:rsidRDefault="00565FD4">
            <w:pPr>
              <w:pStyle w:val="TableParagraph"/>
              <w:spacing w:before="6"/>
              <w:ind w:left="0"/>
              <w:rPr>
                <w:sz w:val="6"/>
              </w:rPr>
            </w:pPr>
          </w:p>
          <w:p w14:paraId="471E3A37" w14:textId="77777777" w:rsidR="00565FD4" w:rsidRDefault="006C2CC7">
            <w:pPr>
              <w:pStyle w:val="TableParagraph"/>
              <w:spacing w:line="240" w:lineRule="exact"/>
              <w:ind w:left="463"/>
              <w:rPr>
                <w:sz w:val="20"/>
              </w:rPr>
            </w:pPr>
            <w:r>
              <w:rPr>
                <w:noProof/>
                <w:position w:val="-4"/>
                <w:sz w:val="20"/>
              </w:rPr>
              <w:drawing>
                <wp:inline distT="0" distB="0" distL="0" distR="0" wp14:anchorId="73A74075" wp14:editId="7260BCDD">
                  <wp:extent cx="143414" cy="1524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3414" cy="152400"/>
                          </a:xfrm>
                          <a:prstGeom prst="rect">
                            <a:avLst/>
                          </a:prstGeom>
                        </pic:spPr>
                      </pic:pic>
                    </a:graphicData>
                  </a:graphic>
                </wp:inline>
              </w:drawing>
            </w:r>
          </w:p>
          <w:p w14:paraId="6DAC197C" w14:textId="77777777" w:rsidR="00565FD4" w:rsidRDefault="00565FD4">
            <w:pPr>
              <w:pStyle w:val="TableParagraph"/>
              <w:ind w:left="0"/>
              <w:rPr>
                <w:sz w:val="20"/>
              </w:rPr>
            </w:pPr>
          </w:p>
          <w:p w14:paraId="7E5A8B27" w14:textId="77777777" w:rsidR="00565FD4" w:rsidRDefault="00565FD4">
            <w:pPr>
              <w:pStyle w:val="TableParagraph"/>
              <w:ind w:left="0"/>
              <w:rPr>
                <w:sz w:val="20"/>
              </w:rPr>
            </w:pPr>
          </w:p>
          <w:p w14:paraId="72994097" w14:textId="77777777" w:rsidR="00565FD4" w:rsidRDefault="00565FD4">
            <w:pPr>
              <w:pStyle w:val="TableParagraph"/>
              <w:ind w:left="0"/>
              <w:rPr>
                <w:sz w:val="20"/>
              </w:rPr>
            </w:pPr>
          </w:p>
          <w:p w14:paraId="7C4FD092" w14:textId="77777777" w:rsidR="00565FD4" w:rsidRDefault="00565FD4">
            <w:pPr>
              <w:pStyle w:val="TableParagraph"/>
              <w:spacing w:before="2"/>
              <w:ind w:left="0"/>
              <w:rPr>
                <w:sz w:val="26"/>
              </w:rPr>
            </w:pPr>
          </w:p>
        </w:tc>
        <w:tc>
          <w:tcPr>
            <w:tcW w:w="998" w:type="dxa"/>
          </w:tcPr>
          <w:p w14:paraId="1D016AA6" w14:textId="0F2090AD" w:rsidR="00565FD4" w:rsidRDefault="00696D8B">
            <w:pPr>
              <w:pStyle w:val="TableParagraph"/>
              <w:spacing w:before="28"/>
              <w:ind w:left="152" w:right="145"/>
              <w:jc w:val="center"/>
            </w:pPr>
            <w:r>
              <w:rPr>
                <w:spacing w:val="-5"/>
              </w:rPr>
              <w:t>1</w:t>
            </w:r>
            <w:r w:rsidR="004F7EF9">
              <w:rPr>
                <w:spacing w:val="-5"/>
              </w:rPr>
              <w:t>5</w:t>
            </w:r>
            <w:r w:rsidR="006C2CC7">
              <w:rPr>
                <w:spacing w:val="-5"/>
              </w:rPr>
              <w:t>%</w:t>
            </w:r>
          </w:p>
        </w:tc>
        <w:tc>
          <w:tcPr>
            <w:tcW w:w="1000" w:type="dxa"/>
          </w:tcPr>
          <w:p w14:paraId="5A6534A6" w14:textId="43ECDFB5" w:rsidR="00565FD4" w:rsidRDefault="006C2CC7">
            <w:pPr>
              <w:pStyle w:val="TableParagraph"/>
              <w:spacing w:before="28"/>
              <w:ind w:left="276"/>
            </w:pPr>
            <w:r>
              <w:rPr>
                <w:spacing w:val="-4"/>
              </w:rPr>
              <w:t>1</w:t>
            </w:r>
            <w:r w:rsidR="00696D8B">
              <w:rPr>
                <w:spacing w:val="-4"/>
              </w:rPr>
              <w:t>0</w:t>
            </w:r>
            <w:r>
              <w:rPr>
                <w:spacing w:val="-4"/>
              </w:rPr>
              <w:t>00</w:t>
            </w:r>
          </w:p>
          <w:p w14:paraId="77A1B60B" w14:textId="77777777" w:rsidR="00565FD4" w:rsidRDefault="006C2CC7">
            <w:pPr>
              <w:pStyle w:val="TableParagraph"/>
              <w:spacing w:before="26"/>
              <w:ind w:left="226"/>
            </w:pPr>
            <w:r>
              <w:rPr>
                <w:spacing w:val="-2"/>
              </w:rPr>
              <w:t>words</w:t>
            </w:r>
          </w:p>
        </w:tc>
        <w:tc>
          <w:tcPr>
            <w:tcW w:w="1002" w:type="dxa"/>
          </w:tcPr>
          <w:p w14:paraId="11D1B9DD" w14:textId="121987B9" w:rsidR="00565FD4" w:rsidRDefault="006C2CC7">
            <w:pPr>
              <w:pStyle w:val="TableParagraph"/>
              <w:spacing w:before="28"/>
              <w:ind w:left="151" w:right="136"/>
              <w:jc w:val="center"/>
            </w:pPr>
            <w:r>
              <w:t>Week</w:t>
            </w:r>
            <w:r>
              <w:rPr>
                <w:spacing w:val="-1"/>
              </w:rPr>
              <w:t xml:space="preserve"> </w:t>
            </w:r>
            <w:r w:rsidR="00696D8B">
              <w:rPr>
                <w:spacing w:val="-10"/>
              </w:rPr>
              <w:t>4</w:t>
            </w:r>
          </w:p>
        </w:tc>
        <w:tc>
          <w:tcPr>
            <w:tcW w:w="1038" w:type="dxa"/>
          </w:tcPr>
          <w:p w14:paraId="35D3FC1F" w14:textId="77777777" w:rsidR="00565FD4" w:rsidRDefault="006C2CC7">
            <w:pPr>
              <w:pStyle w:val="TableParagraph"/>
              <w:spacing w:before="28" w:line="264" w:lineRule="auto"/>
              <w:ind w:left="275"/>
            </w:pPr>
            <w:r>
              <w:rPr>
                <w:spacing w:val="-4"/>
              </w:rPr>
              <w:t>ULO1 ULO2</w:t>
            </w:r>
          </w:p>
        </w:tc>
      </w:tr>
      <w:tr w:rsidR="00565FD4" w14:paraId="05580C3A" w14:textId="77777777">
        <w:trPr>
          <w:trHeight w:val="1667"/>
        </w:trPr>
        <w:tc>
          <w:tcPr>
            <w:tcW w:w="3840" w:type="dxa"/>
          </w:tcPr>
          <w:p w14:paraId="51BA1681" w14:textId="263A9202" w:rsidR="00565FD4" w:rsidRDefault="006C2CC7">
            <w:pPr>
              <w:pStyle w:val="TableParagraph"/>
              <w:spacing w:before="28"/>
              <w:rPr>
                <w:b/>
              </w:rPr>
            </w:pPr>
            <w:r>
              <w:rPr>
                <w:b/>
              </w:rPr>
              <w:t>Assessment</w:t>
            </w:r>
            <w:r>
              <w:rPr>
                <w:b/>
                <w:spacing w:val="-11"/>
              </w:rPr>
              <w:t xml:space="preserve"> </w:t>
            </w:r>
            <w:r>
              <w:rPr>
                <w:b/>
              </w:rPr>
              <w:t>2:</w:t>
            </w:r>
            <w:r>
              <w:rPr>
                <w:b/>
                <w:spacing w:val="-10"/>
              </w:rPr>
              <w:t xml:space="preserve"> </w:t>
            </w:r>
            <w:r w:rsidR="002A31F5">
              <w:rPr>
                <w:b/>
              </w:rPr>
              <w:t>Critical Review of Literature</w:t>
            </w:r>
          </w:p>
          <w:p w14:paraId="6AFE389D" w14:textId="0026DFD3" w:rsidR="003E0BFD" w:rsidRDefault="003E0BFD" w:rsidP="00A15AC9">
            <w:pPr>
              <w:pStyle w:val="TableParagraph"/>
            </w:pPr>
            <w:r w:rsidRPr="00A15AC9">
              <w:t xml:space="preserve">Synthesis of the current literature </w:t>
            </w:r>
            <w:r w:rsidR="00A15AC9" w:rsidRPr="00A15AC9">
              <w:t xml:space="preserve">including comparison of various authors’ views </w:t>
            </w:r>
            <w:r w:rsidR="00321620">
              <w:t>and</w:t>
            </w:r>
            <w:r w:rsidRPr="00A15AC9">
              <w:t xml:space="preserve"> identification of research gaps</w:t>
            </w:r>
            <w:r w:rsidR="00321620">
              <w:t xml:space="preserve">, </w:t>
            </w:r>
            <w:r w:rsidRPr="00A15AC9">
              <w:t xml:space="preserve">highlighting the </w:t>
            </w:r>
            <w:r w:rsidR="00935A03">
              <w:t xml:space="preserve">critical analysis of </w:t>
            </w:r>
            <w:r w:rsidR="00771B0F">
              <w:t>previous</w:t>
            </w:r>
            <w:r w:rsidRPr="00A15AC9">
              <w:t xml:space="preserve"> research.</w:t>
            </w:r>
          </w:p>
        </w:tc>
        <w:tc>
          <w:tcPr>
            <w:tcW w:w="1147" w:type="dxa"/>
          </w:tcPr>
          <w:p w14:paraId="35CED280" w14:textId="77777777" w:rsidR="00565FD4" w:rsidRDefault="006C2CC7">
            <w:pPr>
              <w:pStyle w:val="TableParagraph"/>
              <w:spacing w:before="28"/>
              <w:ind w:left="126" w:right="116"/>
              <w:jc w:val="center"/>
            </w:pPr>
            <w:r>
              <w:rPr>
                <w:spacing w:val="-2"/>
              </w:rPr>
              <w:t>Individual</w:t>
            </w:r>
          </w:p>
          <w:p w14:paraId="5A6E4EE4" w14:textId="77777777" w:rsidR="00565FD4" w:rsidRDefault="00565FD4">
            <w:pPr>
              <w:pStyle w:val="TableParagraph"/>
              <w:spacing w:before="4"/>
              <w:ind w:left="0"/>
              <w:rPr>
                <w:sz w:val="5"/>
              </w:rPr>
            </w:pPr>
          </w:p>
          <w:p w14:paraId="54D56B3A" w14:textId="77777777" w:rsidR="00565FD4" w:rsidRDefault="006C2CC7">
            <w:pPr>
              <w:pStyle w:val="TableParagraph"/>
              <w:ind w:left="348"/>
              <w:rPr>
                <w:sz w:val="20"/>
              </w:rPr>
            </w:pPr>
            <w:r>
              <w:rPr>
                <w:noProof/>
                <w:sz w:val="20"/>
              </w:rPr>
              <w:drawing>
                <wp:inline distT="0" distB="0" distL="0" distR="0" wp14:anchorId="043A6DF0" wp14:editId="50984935">
                  <wp:extent cx="284907" cy="170687"/>
                  <wp:effectExtent l="0" t="0" r="0" b="0"/>
                  <wp:docPr id="7" name="image4.png" descr="P131C14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84907" cy="170687"/>
                          </a:xfrm>
                          <a:prstGeom prst="rect">
                            <a:avLst/>
                          </a:prstGeom>
                        </pic:spPr>
                      </pic:pic>
                    </a:graphicData>
                  </a:graphic>
                </wp:inline>
              </w:drawing>
            </w:r>
          </w:p>
          <w:p w14:paraId="1A7F6737" w14:textId="77777777" w:rsidR="00565FD4" w:rsidRDefault="00565FD4">
            <w:pPr>
              <w:pStyle w:val="TableParagraph"/>
              <w:ind w:left="0"/>
              <w:rPr>
                <w:sz w:val="20"/>
              </w:rPr>
            </w:pPr>
          </w:p>
          <w:p w14:paraId="24A765F9" w14:textId="77777777" w:rsidR="00565FD4" w:rsidRDefault="00565FD4">
            <w:pPr>
              <w:pStyle w:val="TableParagraph"/>
              <w:ind w:left="0"/>
              <w:rPr>
                <w:sz w:val="20"/>
              </w:rPr>
            </w:pPr>
          </w:p>
          <w:p w14:paraId="44FFD5C0" w14:textId="77777777" w:rsidR="00565FD4" w:rsidRDefault="00565FD4">
            <w:pPr>
              <w:pStyle w:val="TableParagraph"/>
              <w:ind w:left="0"/>
              <w:rPr>
                <w:sz w:val="20"/>
              </w:rPr>
            </w:pPr>
          </w:p>
          <w:p w14:paraId="25B80DDA" w14:textId="77777777" w:rsidR="00565FD4" w:rsidRDefault="00565FD4">
            <w:pPr>
              <w:pStyle w:val="TableParagraph"/>
              <w:spacing w:before="11"/>
              <w:ind w:left="0"/>
              <w:rPr>
                <w:sz w:val="24"/>
              </w:rPr>
            </w:pPr>
          </w:p>
        </w:tc>
        <w:tc>
          <w:tcPr>
            <w:tcW w:w="998" w:type="dxa"/>
          </w:tcPr>
          <w:p w14:paraId="20F83BA4" w14:textId="125C9BF6" w:rsidR="00565FD4" w:rsidRDefault="006C2CC7">
            <w:pPr>
              <w:pStyle w:val="TableParagraph"/>
              <w:spacing w:before="28"/>
              <w:ind w:left="152" w:right="145"/>
              <w:jc w:val="center"/>
            </w:pPr>
            <w:r>
              <w:rPr>
                <w:spacing w:val="-5"/>
              </w:rPr>
              <w:t>2</w:t>
            </w:r>
            <w:r w:rsidR="002A31F5">
              <w:rPr>
                <w:spacing w:val="-5"/>
              </w:rPr>
              <w:t>5</w:t>
            </w:r>
            <w:r>
              <w:rPr>
                <w:spacing w:val="-5"/>
              </w:rPr>
              <w:t>%</w:t>
            </w:r>
          </w:p>
        </w:tc>
        <w:tc>
          <w:tcPr>
            <w:tcW w:w="1000" w:type="dxa"/>
          </w:tcPr>
          <w:p w14:paraId="6E14B514" w14:textId="77777777" w:rsidR="00565FD4" w:rsidRDefault="006C2CC7">
            <w:pPr>
              <w:pStyle w:val="TableParagraph"/>
              <w:spacing w:before="28"/>
              <w:ind w:left="276"/>
            </w:pPr>
            <w:r>
              <w:rPr>
                <w:spacing w:val="-4"/>
              </w:rPr>
              <w:t>1500</w:t>
            </w:r>
          </w:p>
          <w:p w14:paraId="2B73AA71" w14:textId="77777777" w:rsidR="00565FD4" w:rsidRDefault="006C2CC7">
            <w:pPr>
              <w:pStyle w:val="TableParagraph"/>
              <w:spacing w:before="26"/>
              <w:ind w:left="226"/>
            </w:pPr>
            <w:r>
              <w:rPr>
                <w:spacing w:val="-2"/>
              </w:rPr>
              <w:t>words</w:t>
            </w:r>
          </w:p>
        </w:tc>
        <w:tc>
          <w:tcPr>
            <w:tcW w:w="1002" w:type="dxa"/>
          </w:tcPr>
          <w:p w14:paraId="0F5E735E" w14:textId="6B904E99" w:rsidR="00565FD4" w:rsidRDefault="006C2CC7">
            <w:pPr>
              <w:pStyle w:val="TableParagraph"/>
              <w:spacing w:before="28"/>
              <w:ind w:left="151" w:right="136"/>
              <w:jc w:val="center"/>
            </w:pPr>
            <w:r>
              <w:t>Week</w:t>
            </w:r>
            <w:r>
              <w:rPr>
                <w:spacing w:val="-1"/>
              </w:rPr>
              <w:t xml:space="preserve"> </w:t>
            </w:r>
            <w:r w:rsidR="007C7B3B">
              <w:rPr>
                <w:spacing w:val="-10"/>
              </w:rPr>
              <w:t>7</w:t>
            </w:r>
          </w:p>
        </w:tc>
        <w:tc>
          <w:tcPr>
            <w:tcW w:w="1038" w:type="dxa"/>
          </w:tcPr>
          <w:p w14:paraId="357C871C" w14:textId="77777777" w:rsidR="00565FD4" w:rsidRDefault="006C2CC7">
            <w:pPr>
              <w:pStyle w:val="TableParagraph"/>
              <w:spacing w:before="28" w:line="264" w:lineRule="auto"/>
              <w:ind w:left="275"/>
            </w:pPr>
            <w:r>
              <w:rPr>
                <w:spacing w:val="-4"/>
              </w:rPr>
              <w:t>ULO1 ULO2</w:t>
            </w:r>
          </w:p>
        </w:tc>
      </w:tr>
      <w:tr w:rsidR="00565FD4" w14:paraId="5C120671" w14:textId="77777777">
        <w:trPr>
          <w:trHeight w:val="1667"/>
        </w:trPr>
        <w:tc>
          <w:tcPr>
            <w:tcW w:w="3840" w:type="dxa"/>
          </w:tcPr>
          <w:p w14:paraId="4DE027C5" w14:textId="00C2D126" w:rsidR="00565FD4" w:rsidRDefault="006C2CC7">
            <w:pPr>
              <w:pStyle w:val="TableParagraph"/>
              <w:spacing w:before="25"/>
              <w:ind w:right="335"/>
              <w:rPr>
                <w:b/>
              </w:rPr>
            </w:pPr>
            <w:r>
              <w:rPr>
                <w:b/>
              </w:rPr>
              <w:t>Assessment</w:t>
            </w:r>
            <w:r>
              <w:rPr>
                <w:b/>
                <w:spacing w:val="-13"/>
              </w:rPr>
              <w:t xml:space="preserve"> </w:t>
            </w:r>
            <w:r w:rsidR="004F7EF9">
              <w:rPr>
                <w:b/>
                <w:spacing w:val="-13"/>
              </w:rPr>
              <w:t>3</w:t>
            </w:r>
            <w:r>
              <w:rPr>
                <w:b/>
              </w:rPr>
              <w:t>:</w:t>
            </w:r>
            <w:r>
              <w:rPr>
                <w:b/>
                <w:spacing w:val="-12"/>
              </w:rPr>
              <w:t xml:space="preserve"> </w:t>
            </w:r>
            <w:r w:rsidR="002A31F5">
              <w:rPr>
                <w:b/>
              </w:rPr>
              <w:t>Oral</w:t>
            </w:r>
            <w:r>
              <w:rPr>
                <w:b/>
              </w:rPr>
              <w:t xml:space="preserve"> </w:t>
            </w:r>
            <w:r>
              <w:rPr>
                <w:b/>
                <w:spacing w:val="-2"/>
              </w:rPr>
              <w:t>Presentation/Viva</w:t>
            </w:r>
          </w:p>
          <w:p w14:paraId="2B628C0E" w14:textId="5654333C" w:rsidR="00565FD4" w:rsidRDefault="006C2CC7">
            <w:pPr>
              <w:pStyle w:val="TableParagraph"/>
              <w:spacing w:before="1"/>
              <w:ind w:right="62"/>
            </w:pPr>
            <w:r>
              <w:t>Students present their final report, model,</w:t>
            </w:r>
            <w:r>
              <w:rPr>
                <w:spacing w:val="-7"/>
              </w:rPr>
              <w:t xml:space="preserve"> </w:t>
            </w:r>
            <w:r>
              <w:t>or</w:t>
            </w:r>
            <w:r>
              <w:rPr>
                <w:spacing w:val="-6"/>
              </w:rPr>
              <w:t xml:space="preserve"> </w:t>
            </w:r>
            <w:r>
              <w:t>artefact</w:t>
            </w:r>
            <w:r>
              <w:rPr>
                <w:spacing w:val="-7"/>
              </w:rPr>
              <w:t xml:space="preserve"> </w:t>
            </w:r>
            <w:r>
              <w:t>of</w:t>
            </w:r>
            <w:r>
              <w:rPr>
                <w:spacing w:val="-7"/>
              </w:rPr>
              <w:t xml:space="preserve"> </w:t>
            </w:r>
            <w:r>
              <w:t>the</w:t>
            </w:r>
            <w:r>
              <w:rPr>
                <w:spacing w:val="-5"/>
              </w:rPr>
              <w:t xml:space="preserve"> </w:t>
            </w:r>
            <w:r>
              <w:t>research</w:t>
            </w:r>
            <w:r>
              <w:rPr>
                <w:spacing w:val="-7"/>
              </w:rPr>
              <w:t xml:space="preserve"> </w:t>
            </w:r>
            <w:r>
              <w:t>study</w:t>
            </w:r>
            <w:r w:rsidR="00771B0F">
              <w:t>,</w:t>
            </w:r>
            <w:r>
              <w:t xml:space="preserve"> </w:t>
            </w:r>
            <w:r w:rsidR="00771B0F">
              <w:t>w</w:t>
            </w:r>
            <w:r>
              <w:t>ith</w:t>
            </w:r>
            <w:r>
              <w:rPr>
                <w:spacing w:val="-3"/>
              </w:rPr>
              <w:t xml:space="preserve"> </w:t>
            </w:r>
            <w:r>
              <w:t>a</w:t>
            </w:r>
            <w:r>
              <w:rPr>
                <w:spacing w:val="-2"/>
              </w:rPr>
              <w:t xml:space="preserve"> </w:t>
            </w:r>
            <w:r>
              <w:t>particular</w:t>
            </w:r>
            <w:r>
              <w:rPr>
                <w:spacing w:val="-2"/>
              </w:rPr>
              <w:t xml:space="preserve"> </w:t>
            </w:r>
            <w:r>
              <w:t>focus</w:t>
            </w:r>
            <w:r>
              <w:rPr>
                <w:spacing w:val="-4"/>
              </w:rPr>
              <w:t xml:space="preserve"> </w:t>
            </w:r>
            <w:r>
              <w:t>on</w:t>
            </w:r>
            <w:r>
              <w:rPr>
                <w:spacing w:val="-3"/>
              </w:rPr>
              <w:t xml:space="preserve"> </w:t>
            </w:r>
            <w:r>
              <w:t>the</w:t>
            </w:r>
            <w:r>
              <w:rPr>
                <w:spacing w:val="-1"/>
              </w:rPr>
              <w:t xml:space="preserve"> </w:t>
            </w:r>
            <w:r>
              <w:t>outcomes and recommendations.</w:t>
            </w:r>
          </w:p>
        </w:tc>
        <w:tc>
          <w:tcPr>
            <w:tcW w:w="1147" w:type="dxa"/>
          </w:tcPr>
          <w:p w14:paraId="7EA3C69B" w14:textId="77777777" w:rsidR="00565FD4" w:rsidRDefault="006C2CC7">
            <w:pPr>
              <w:pStyle w:val="TableParagraph"/>
              <w:spacing w:before="28" w:after="79"/>
              <w:ind w:left="136"/>
            </w:pPr>
            <w:r>
              <w:rPr>
                <w:spacing w:val="-2"/>
              </w:rPr>
              <w:t>Individual</w:t>
            </w:r>
          </w:p>
          <w:p w14:paraId="6C071A1F" w14:textId="77777777" w:rsidR="00565FD4" w:rsidRDefault="006C2CC7">
            <w:pPr>
              <w:pStyle w:val="TableParagraph"/>
              <w:spacing w:line="240" w:lineRule="exact"/>
              <w:ind w:left="463"/>
              <w:rPr>
                <w:sz w:val="20"/>
              </w:rPr>
            </w:pPr>
            <w:r>
              <w:rPr>
                <w:noProof/>
                <w:position w:val="-4"/>
                <w:sz w:val="20"/>
              </w:rPr>
              <w:drawing>
                <wp:inline distT="0" distB="0" distL="0" distR="0" wp14:anchorId="3B780408" wp14:editId="063F725D">
                  <wp:extent cx="143414" cy="152400"/>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43414" cy="152400"/>
                          </a:xfrm>
                          <a:prstGeom prst="rect">
                            <a:avLst/>
                          </a:prstGeom>
                        </pic:spPr>
                      </pic:pic>
                    </a:graphicData>
                  </a:graphic>
                </wp:inline>
              </w:drawing>
            </w:r>
          </w:p>
          <w:p w14:paraId="6782142A" w14:textId="77777777" w:rsidR="00565FD4" w:rsidRDefault="006C2CC7">
            <w:pPr>
              <w:pStyle w:val="TableParagraph"/>
              <w:spacing w:before="74"/>
            </w:pPr>
            <w:r>
              <w:rPr>
                <w:spacing w:val="-2"/>
              </w:rPr>
              <w:t>Invigilated</w:t>
            </w:r>
          </w:p>
          <w:p w14:paraId="044C87AC" w14:textId="77777777" w:rsidR="00565FD4" w:rsidRDefault="00565FD4">
            <w:pPr>
              <w:pStyle w:val="TableParagraph"/>
              <w:spacing w:before="11"/>
              <w:ind w:left="0"/>
              <w:rPr>
                <w:sz w:val="3"/>
              </w:rPr>
            </w:pPr>
          </w:p>
          <w:p w14:paraId="06FD80FE" w14:textId="77777777" w:rsidR="00565FD4" w:rsidRDefault="006C2CC7">
            <w:pPr>
              <w:pStyle w:val="TableParagraph"/>
              <w:ind w:left="445"/>
              <w:rPr>
                <w:sz w:val="20"/>
              </w:rPr>
            </w:pPr>
            <w:r>
              <w:rPr>
                <w:noProof/>
                <w:sz w:val="20"/>
              </w:rPr>
              <w:drawing>
                <wp:inline distT="0" distB="0" distL="0" distR="0" wp14:anchorId="4B1309E4" wp14:editId="346F3AD5">
                  <wp:extent cx="217932" cy="234696"/>
                  <wp:effectExtent l="0" t="0" r="0" b="0"/>
                  <wp:docPr id="17" name="image7.png" descr="See the sourc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2" cstate="print"/>
                          <a:stretch>
                            <a:fillRect/>
                          </a:stretch>
                        </pic:blipFill>
                        <pic:spPr>
                          <a:xfrm>
                            <a:off x="0" y="0"/>
                            <a:ext cx="217932" cy="234696"/>
                          </a:xfrm>
                          <a:prstGeom prst="rect">
                            <a:avLst/>
                          </a:prstGeom>
                        </pic:spPr>
                      </pic:pic>
                    </a:graphicData>
                  </a:graphic>
                </wp:inline>
              </w:drawing>
            </w:r>
          </w:p>
          <w:p w14:paraId="464A49E5" w14:textId="77777777" w:rsidR="00565FD4" w:rsidRDefault="00565FD4">
            <w:pPr>
              <w:pStyle w:val="TableParagraph"/>
              <w:spacing w:before="11"/>
              <w:ind w:left="0"/>
              <w:rPr>
                <w:sz w:val="23"/>
              </w:rPr>
            </w:pPr>
          </w:p>
        </w:tc>
        <w:tc>
          <w:tcPr>
            <w:tcW w:w="998" w:type="dxa"/>
          </w:tcPr>
          <w:p w14:paraId="2B01A3D2" w14:textId="52322CB3" w:rsidR="00565FD4" w:rsidRDefault="004F7EF9">
            <w:pPr>
              <w:pStyle w:val="TableParagraph"/>
              <w:spacing w:before="28"/>
              <w:ind w:left="150" w:right="145"/>
              <w:jc w:val="center"/>
            </w:pPr>
            <w:r>
              <w:rPr>
                <w:spacing w:val="-5"/>
              </w:rPr>
              <w:t>20</w:t>
            </w:r>
            <w:r w:rsidR="006C2CC7">
              <w:rPr>
                <w:spacing w:val="-5"/>
              </w:rPr>
              <w:t>%</w:t>
            </w:r>
          </w:p>
        </w:tc>
        <w:tc>
          <w:tcPr>
            <w:tcW w:w="1000" w:type="dxa"/>
          </w:tcPr>
          <w:p w14:paraId="78F669A8" w14:textId="77777777" w:rsidR="00565FD4" w:rsidRDefault="006C2CC7">
            <w:pPr>
              <w:pStyle w:val="TableParagraph"/>
              <w:spacing w:before="28" w:line="264" w:lineRule="auto"/>
              <w:ind w:left="166" w:right="149"/>
              <w:jc w:val="center"/>
            </w:pPr>
            <w:r>
              <w:t>10</w:t>
            </w:r>
            <w:r>
              <w:rPr>
                <w:spacing w:val="-13"/>
              </w:rPr>
              <w:t xml:space="preserve"> </w:t>
            </w:r>
            <w:r>
              <w:t xml:space="preserve">min. </w:t>
            </w:r>
            <w:r>
              <w:rPr>
                <w:spacing w:val="-2"/>
              </w:rPr>
              <w:t xml:space="preserve">(equiv. </w:t>
            </w:r>
            <w:r>
              <w:rPr>
                <w:spacing w:val="-4"/>
              </w:rPr>
              <w:t>900</w:t>
            </w:r>
          </w:p>
          <w:p w14:paraId="20403EFB" w14:textId="77777777" w:rsidR="00565FD4" w:rsidRDefault="006C2CC7">
            <w:pPr>
              <w:pStyle w:val="TableParagraph"/>
              <w:spacing w:line="268" w:lineRule="exact"/>
              <w:ind w:left="165" w:right="149"/>
              <w:jc w:val="center"/>
            </w:pPr>
            <w:r>
              <w:rPr>
                <w:spacing w:val="-2"/>
              </w:rPr>
              <w:t>words)</w:t>
            </w:r>
          </w:p>
        </w:tc>
        <w:tc>
          <w:tcPr>
            <w:tcW w:w="1002" w:type="dxa"/>
          </w:tcPr>
          <w:p w14:paraId="5BBCDADB" w14:textId="73A1B568" w:rsidR="00565FD4" w:rsidRDefault="006C2CC7">
            <w:pPr>
              <w:pStyle w:val="TableParagraph"/>
              <w:spacing w:before="28" w:line="264" w:lineRule="auto"/>
              <w:ind w:left="390" w:right="59" w:hanging="147"/>
            </w:pPr>
            <w:r>
              <w:rPr>
                <w:spacing w:val="-4"/>
              </w:rPr>
              <w:t xml:space="preserve">Week </w:t>
            </w:r>
            <w:r>
              <w:rPr>
                <w:spacing w:val="-6"/>
              </w:rPr>
              <w:t>1</w:t>
            </w:r>
            <w:r w:rsidR="00FB374D">
              <w:rPr>
                <w:spacing w:val="-6"/>
              </w:rPr>
              <w:t>0</w:t>
            </w:r>
          </w:p>
        </w:tc>
        <w:tc>
          <w:tcPr>
            <w:tcW w:w="1038" w:type="dxa"/>
          </w:tcPr>
          <w:p w14:paraId="7724DBD2" w14:textId="77777777" w:rsidR="00565FD4" w:rsidRDefault="006C2CC7">
            <w:pPr>
              <w:pStyle w:val="TableParagraph"/>
              <w:spacing w:before="28" w:line="264" w:lineRule="auto"/>
              <w:ind w:left="275" w:right="256"/>
              <w:jc w:val="both"/>
            </w:pPr>
            <w:r>
              <w:rPr>
                <w:spacing w:val="-4"/>
              </w:rPr>
              <w:t>ULO1 ULO2 ULO3 ULO4</w:t>
            </w:r>
          </w:p>
        </w:tc>
      </w:tr>
      <w:tr w:rsidR="004F7EF9" w14:paraId="69890CCA" w14:textId="77777777">
        <w:trPr>
          <w:trHeight w:val="1667"/>
        </w:trPr>
        <w:tc>
          <w:tcPr>
            <w:tcW w:w="3840" w:type="dxa"/>
          </w:tcPr>
          <w:p w14:paraId="5FD438D1" w14:textId="1C9DD8E0" w:rsidR="004F7EF9" w:rsidRDefault="004F7EF9" w:rsidP="004F7EF9">
            <w:pPr>
              <w:pStyle w:val="TableParagraph"/>
              <w:spacing w:before="28"/>
              <w:rPr>
                <w:b/>
              </w:rPr>
            </w:pPr>
            <w:r>
              <w:rPr>
                <w:b/>
              </w:rPr>
              <w:t>Assessment</w:t>
            </w:r>
            <w:r>
              <w:rPr>
                <w:b/>
                <w:spacing w:val="-13"/>
              </w:rPr>
              <w:t xml:space="preserve"> 4</w:t>
            </w:r>
            <w:r>
              <w:rPr>
                <w:b/>
              </w:rPr>
              <w:t>:</w:t>
            </w:r>
            <w:r>
              <w:rPr>
                <w:b/>
                <w:spacing w:val="-12"/>
              </w:rPr>
              <w:t xml:space="preserve"> </w:t>
            </w:r>
            <w:r>
              <w:rPr>
                <w:b/>
              </w:rPr>
              <w:t>Submission</w:t>
            </w:r>
            <w:r>
              <w:rPr>
                <w:b/>
                <w:spacing w:val="-11"/>
              </w:rPr>
              <w:t xml:space="preserve"> </w:t>
            </w:r>
            <w:r>
              <w:rPr>
                <w:b/>
              </w:rPr>
              <w:t xml:space="preserve">of </w:t>
            </w:r>
            <w:r>
              <w:rPr>
                <w:b/>
                <w:spacing w:val="-2"/>
              </w:rPr>
              <w:t>Report/Artefact</w:t>
            </w:r>
          </w:p>
          <w:p w14:paraId="42639435" w14:textId="36EB602F" w:rsidR="004F7EF9" w:rsidRDefault="004F7EF9" w:rsidP="004F7EF9">
            <w:pPr>
              <w:pStyle w:val="TableParagraph"/>
              <w:spacing w:before="25"/>
              <w:ind w:right="335"/>
              <w:rPr>
                <w:b/>
              </w:rPr>
            </w:pPr>
            <w:r>
              <w:t>Students prepare a final report, model, or</w:t>
            </w:r>
            <w:r>
              <w:rPr>
                <w:spacing w:val="-4"/>
              </w:rPr>
              <w:t xml:space="preserve"> </w:t>
            </w:r>
            <w:r>
              <w:t>artefact</w:t>
            </w:r>
            <w:r>
              <w:rPr>
                <w:spacing w:val="-6"/>
              </w:rPr>
              <w:t xml:space="preserve"> </w:t>
            </w:r>
            <w:r>
              <w:t>of</w:t>
            </w:r>
            <w:r>
              <w:rPr>
                <w:spacing w:val="-6"/>
              </w:rPr>
              <w:t xml:space="preserve"> </w:t>
            </w:r>
            <w:r>
              <w:t>the</w:t>
            </w:r>
            <w:r>
              <w:rPr>
                <w:spacing w:val="-3"/>
              </w:rPr>
              <w:t xml:space="preserve"> </w:t>
            </w:r>
            <w:r>
              <w:t>research</w:t>
            </w:r>
            <w:r>
              <w:rPr>
                <w:spacing w:val="-7"/>
              </w:rPr>
              <w:t xml:space="preserve"> </w:t>
            </w:r>
            <w:r>
              <w:t>study</w:t>
            </w:r>
            <w:r w:rsidR="00FB374D">
              <w:t xml:space="preserve"> wi</w:t>
            </w:r>
            <w:r>
              <w:t>th</w:t>
            </w:r>
            <w:r>
              <w:rPr>
                <w:spacing w:val="-7"/>
              </w:rPr>
              <w:t xml:space="preserve"> </w:t>
            </w:r>
            <w:r>
              <w:t xml:space="preserve">a particular focus on the outcomes and </w:t>
            </w:r>
            <w:r>
              <w:rPr>
                <w:spacing w:val="-2"/>
              </w:rPr>
              <w:t>recommendations.</w:t>
            </w:r>
          </w:p>
        </w:tc>
        <w:tc>
          <w:tcPr>
            <w:tcW w:w="1147" w:type="dxa"/>
          </w:tcPr>
          <w:p w14:paraId="3CFCD773" w14:textId="77777777" w:rsidR="004F7EF9" w:rsidRDefault="004F7EF9" w:rsidP="004F7EF9">
            <w:pPr>
              <w:pStyle w:val="TableParagraph"/>
              <w:spacing w:before="28"/>
              <w:ind w:left="126" w:right="116"/>
              <w:jc w:val="center"/>
            </w:pPr>
            <w:r>
              <w:rPr>
                <w:spacing w:val="-2"/>
              </w:rPr>
              <w:t>Individual</w:t>
            </w:r>
          </w:p>
          <w:p w14:paraId="4AE23DF4" w14:textId="77777777" w:rsidR="004F7EF9" w:rsidRDefault="004F7EF9" w:rsidP="004F7EF9">
            <w:pPr>
              <w:pStyle w:val="TableParagraph"/>
              <w:spacing w:before="6"/>
              <w:ind w:left="0"/>
              <w:rPr>
                <w:sz w:val="6"/>
              </w:rPr>
            </w:pPr>
          </w:p>
          <w:p w14:paraId="646F980C" w14:textId="77777777" w:rsidR="004F7EF9" w:rsidRDefault="004F7EF9" w:rsidP="004F7EF9">
            <w:pPr>
              <w:pStyle w:val="TableParagraph"/>
              <w:spacing w:line="240" w:lineRule="exact"/>
              <w:ind w:left="463"/>
              <w:rPr>
                <w:sz w:val="20"/>
              </w:rPr>
            </w:pPr>
            <w:r>
              <w:rPr>
                <w:noProof/>
                <w:position w:val="-4"/>
                <w:sz w:val="20"/>
              </w:rPr>
              <w:drawing>
                <wp:inline distT="0" distB="0" distL="0" distR="0" wp14:anchorId="4CF584A0" wp14:editId="01EDC32C">
                  <wp:extent cx="143414" cy="15240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143414" cy="152400"/>
                          </a:xfrm>
                          <a:prstGeom prst="rect">
                            <a:avLst/>
                          </a:prstGeom>
                        </pic:spPr>
                      </pic:pic>
                    </a:graphicData>
                  </a:graphic>
                </wp:inline>
              </w:drawing>
            </w:r>
          </w:p>
          <w:p w14:paraId="2828FF78" w14:textId="77777777" w:rsidR="004F7EF9" w:rsidRDefault="004F7EF9" w:rsidP="004F7EF9">
            <w:pPr>
              <w:pStyle w:val="TableParagraph"/>
              <w:ind w:left="0"/>
              <w:rPr>
                <w:sz w:val="20"/>
              </w:rPr>
            </w:pPr>
          </w:p>
          <w:p w14:paraId="47DD62C7" w14:textId="77777777" w:rsidR="004F7EF9" w:rsidRDefault="004F7EF9" w:rsidP="004F7EF9">
            <w:pPr>
              <w:pStyle w:val="TableParagraph"/>
              <w:ind w:left="0"/>
              <w:rPr>
                <w:sz w:val="20"/>
              </w:rPr>
            </w:pPr>
          </w:p>
          <w:p w14:paraId="13235160" w14:textId="77777777" w:rsidR="004F7EF9" w:rsidRDefault="004F7EF9" w:rsidP="004F7EF9">
            <w:pPr>
              <w:pStyle w:val="TableParagraph"/>
              <w:ind w:left="0"/>
              <w:rPr>
                <w:sz w:val="20"/>
              </w:rPr>
            </w:pPr>
          </w:p>
          <w:p w14:paraId="01398535" w14:textId="77777777" w:rsidR="004F7EF9" w:rsidRDefault="004F7EF9" w:rsidP="004F7EF9">
            <w:pPr>
              <w:pStyle w:val="TableParagraph"/>
              <w:spacing w:before="28" w:after="79"/>
              <w:ind w:left="136"/>
              <w:rPr>
                <w:spacing w:val="-2"/>
              </w:rPr>
            </w:pPr>
          </w:p>
        </w:tc>
        <w:tc>
          <w:tcPr>
            <w:tcW w:w="998" w:type="dxa"/>
          </w:tcPr>
          <w:p w14:paraId="16B7EE77" w14:textId="320C7C73" w:rsidR="004F7EF9" w:rsidRDefault="00FB374D" w:rsidP="004F7EF9">
            <w:pPr>
              <w:pStyle w:val="TableParagraph"/>
              <w:spacing w:before="28"/>
              <w:ind w:left="150" w:right="145"/>
              <w:jc w:val="center"/>
              <w:rPr>
                <w:spacing w:val="-5"/>
              </w:rPr>
            </w:pPr>
            <w:r>
              <w:rPr>
                <w:spacing w:val="-5"/>
              </w:rPr>
              <w:t>40</w:t>
            </w:r>
            <w:r w:rsidR="004F7EF9">
              <w:rPr>
                <w:spacing w:val="-5"/>
              </w:rPr>
              <w:t>%</w:t>
            </w:r>
          </w:p>
        </w:tc>
        <w:tc>
          <w:tcPr>
            <w:tcW w:w="1000" w:type="dxa"/>
          </w:tcPr>
          <w:p w14:paraId="58D66FCE" w14:textId="40F7E625" w:rsidR="004F7EF9" w:rsidRDefault="004F7EF9" w:rsidP="004F7EF9">
            <w:pPr>
              <w:pStyle w:val="TableParagraph"/>
              <w:spacing w:before="28"/>
              <w:ind w:left="276"/>
            </w:pPr>
            <w:r>
              <w:rPr>
                <w:spacing w:val="-4"/>
              </w:rPr>
              <w:t>3</w:t>
            </w:r>
            <w:r w:rsidR="00FB374D">
              <w:rPr>
                <w:spacing w:val="-4"/>
              </w:rPr>
              <w:t>5</w:t>
            </w:r>
            <w:r>
              <w:rPr>
                <w:spacing w:val="-4"/>
              </w:rPr>
              <w:t>00</w:t>
            </w:r>
          </w:p>
          <w:p w14:paraId="29440527" w14:textId="358C2574" w:rsidR="004F7EF9" w:rsidRDefault="004F7EF9" w:rsidP="004F7EF9">
            <w:pPr>
              <w:pStyle w:val="TableParagraph"/>
              <w:spacing w:before="28" w:line="264" w:lineRule="auto"/>
              <w:ind w:left="166" w:right="149"/>
              <w:jc w:val="center"/>
            </w:pPr>
            <w:r>
              <w:rPr>
                <w:spacing w:val="-2"/>
              </w:rPr>
              <w:t>words</w:t>
            </w:r>
          </w:p>
        </w:tc>
        <w:tc>
          <w:tcPr>
            <w:tcW w:w="1002" w:type="dxa"/>
          </w:tcPr>
          <w:p w14:paraId="318677CE" w14:textId="5487085F" w:rsidR="004F7EF9" w:rsidRDefault="004F7EF9" w:rsidP="004F7EF9">
            <w:pPr>
              <w:pStyle w:val="TableParagraph"/>
              <w:spacing w:before="28" w:line="264" w:lineRule="auto"/>
              <w:ind w:left="390" w:right="59" w:hanging="147"/>
              <w:rPr>
                <w:spacing w:val="-4"/>
              </w:rPr>
            </w:pPr>
            <w:r>
              <w:rPr>
                <w:spacing w:val="-4"/>
              </w:rPr>
              <w:t xml:space="preserve">Week </w:t>
            </w:r>
            <w:r>
              <w:rPr>
                <w:spacing w:val="-6"/>
              </w:rPr>
              <w:t>1</w:t>
            </w:r>
            <w:r w:rsidR="00321620">
              <w:rPr>
                <w:spacing w:val="-6"/>
              </w:rPr>
              <w:t>2</w:t>
            </w:r>
          </w:p>
        </w:tc>
        <w:tc>
          <w:tcPr>
            <w:tcW w:w="1038" w:type="dxa"/>
          </w:tcPr>
          <w:p w14:paraId="0EAEF8BC" w14:textId="0B19BB19" w:rsidR="004F7EF9" w:rsidRDefault="004F7EF9" w:rsidP="004F7EF9">
            <w:pPr>
              <w:pStyle w:val="TableParagraph"/>
              <w:spacing w:before="28" w:line="264" w:lineRule="auto"/>
              <w:ind w:left="275" w:right="256"/>
              <w:jc w:val="both"/>
              <w:rPr>
                <w:spacing w:val="-4"/>
              </w:rPr>
            </w:pPr>
            <w:r>
              <w:rPr>
                <w:spacing w:val="-4"/>
              </w:rPr>
              <w:t>ULO1 ULO2 ULO3 ULO4</w:t>
            </w:r>
          </w:p>
        </w:tc>
      </w:tr>
    </w:tbl>
    <w:p w14:paraId="3A8E0055" w14:textId="77777777" w:rsidR="00565FD4" w:rsidRDefault="00565FD4">
      <w:pPr>
        <w:spacing w:line="264" w:lineRule="auto"/>
        <w:jc w:val="both"/>
        <w:sectPr w:rsidR="00565FD4">
          <w:pgSz w:w="11910" w:h="16840"/>
          <w:pgMar w:top="1700" w:right="1320" w:bottom="1160" w:left="1320" w:header="861" w:footer="977" w:gutter="0"/>
          <w:cols w:space="720"/>
        </w:sectPr>
      </w:pPr>
    </w:p>
    <w:p w14:paraId="74AF8A34" w14:textId="77777777" w:rsidR="00565FD4" w:rsidRDefault="00565FD4">
      <w:pPr>
        <w:pStyle w:val="BodyText"/>
        <w:rPr>
          <w:sz w:val="20"/>
        </w:rPr>
      </w:pPr>
    </w:p>
    <w:p w14:paraId="65209DA8" w14:textId="77777777" w:rsidR="00565FD4" w:rsidRDefault="006C2CC7">
      <w:pPr>
        <w:pStyle w:val="Heading1"/>
      </w:pPr>
      <w:r>
        <w:rPr>
          <w:color w:val="172957"/>
        </w:rPr>
        <w:t>Course</w:t>
      </w:r>
      <w:r>
        <w:rPr>
          <w:color w:val="172957"/>
          <w:spacing w:val="1"/>
        </w:rPr>
        <w:t xml:space="preserve"> </w:t>
      </w:r>
      <w:r>
        <w:rPr>
          <w:color w:val="172957"/>
          <w:spacing w:val="-2"/>
        </w:rPr>
        <w:t>Reserves</w:t>
      </w:r>
    </w:p>
    <w:p w14:paraId="2F4D3124" w14:textId="77777777" w:rsidR="00565FD4" w:rsidRDefault="006C2CC7">
      <w:pPr>
        <w:pStyle w:val="BodyText"/>
        <w:spacing w:before="149" w:line="264" w:lineRule="auto"/>
        <w:ind w:left="120"/>
      </w:pPr>
      <w:r>
        <w:t>Course</w:t>
      </w:r>
      <w:r>
        <w:rPr>
          <w:spacing w:val="-3"/>
        </w:rPr>
        <w:t xml:space="preserve"> </w:t>
      </w:r>
      <w:r>
        <w:t>Reserve</w:t>
      </w:r>
      <w:r>
        <w:rPr>
          <w:spacing w:val="-1"/>
        </w:rPr>
        <w:t xml:space="preserve"> </w:t>
      </w:r>
      <w:r>
        <w:t>includes</w:t>
      </w:r>
      <w:r>
        <w:rPr>
          <w:spacing w:val="-2"/>
        </w:rPr>
        <w:t xml:space="preserve"> </w:t>
      </w:r>
      <w:r>
        <w:t>all</w:t>
      </w:r>
      <w:r>
        <w:rPr>
          <w:spacing w:val="-3"/>
        </w:rPr>
        <w:t xml:space="preserve"> </w:t>
      </w:r>
      <w:r>
        <w:t>required</w:t>
      </w:r>
      <w:r>
        <w:rPr>
          <w:spacing w:val="-2"/>
        </w:rPr>
        <w:t xml:space="preserve"> </w:t>
      </w:r>
      <w:r>
        <w:t>resources</w:t>
      </w:r>
      <w:r>
        <w:rPr>
          <w:spacing w:val="-2"/>
        </w:rPr>
        <w:t xml:space="preserve"> </w:t>
      </w:r>
      <w:r>
        <w:t>and</w:t>
      </w:r>
      <w:r>
        <w:rPr>
          <w:spacing w:val="-2"/>
        </w:rPr>
        <w:t xml:space="preserve"> </w:t>
      </w:r>
      <w:r>
        <w:t>reading</w:t>
      </w:r>
      <w:r>
        <w:rPr>
          <w:spacing w:val="-3"/>
        </w:rPr>
        <w:t xml:space="preserve"> </w:t>
      </w:r>
      <w:r>
        <w:t>material</w:t>
      </w:r>
      <w:r>
        <w:rPr>
          <w:spacing w:val="-3"/>
        </w:rPr>
        <w:t xml:space="preserve"> </w:t>
      </w:r>
      <w:r>
        <w:t>for</w:t>
      </w:r>
      <w:r>
        <w:rPr>
          <w:spacing w:val="-3"/>
        </w:rPr>
        <w:t xml:space="preserve"> </w:t>
      </w:r>
      <w:r>
        <w:t>the</w:t>
      </w:r>
      <w:r>
        <w:rPr>
          <w:spacing w:val="-1"/>
        </w:rPr>
        <w:t xml:space="preserve"> </w:t>
      </w:r>
      <w:r>
        <w:t>unit</w:t>
      </w:r>
      <w:r>
        <w:rPr>
          <w:spacing w:val="-5"/>
        </w:rPr>
        <w:t xml:space="preserve"> </w:t>
      </w:r>
      <w:r>
        <w:t>of</w:t>
      </w:r>
      <w:r>
        <w:rPr>
          <w:spacing w:val="-2"/>
        </w:rPr>
        <w:t xml:space="preserve"> </w:t>
      </w:r>
      <w:r>
        <w:t>study.</w:t>
      </w:r>
      <w:r>
        <w:rPr>
          <w:spacing w:val="-2"/>
        </w:rPr>
        <w:t xml:space="preserve"> </w:t>
      </w:r>
      <w:r>
        <w:t>You</w:t>
      </w:r>
      <w:r>
        <w:rPr>
          <w:spacing w:val="-2"/>
        </w:rPr>
        <w:t xml:space="preserve"> </w:t>
      </w:r>
      <w:r>
        <w:t xml:space="preserve">can access Course Reserve via </w:t>
      </w:r>
      <w:r>
        <w:rPr>
          <w:color w:val="0562C1"/>
          <w:u w:val="single" w:color="0562C1"/>
        </w:rPr>
        <w:t>APIC Library</w:t>
      </w:r>
      <w:r>
        <w:rPr>
          <w:color w:val="0562C1"/>
        </w:rPr>
        <w:t xml:space="preserve"> </w:t>
      </w:r>
      <w:r>
        <w:t>or via the Course Reserve link on the unit’s homepage.</w:t>
      </w:r>
    </w:p>
    <w:p w14:paraId="3F62F643" w14:textId="77777777" w:rsidR="00565FD4" w:rsidRDefault="00565FD4">
      <w:pPr>
        <w:pStyle w:val="BodyText"/>
        <w:rPr>
          <w:sz w:val="20"/>
        </w:rPr>
      </w:pPr>
    </w:p>
    <w:p w14:paraId="528E4D6B" w14:textId="77777777" w:rsidR="00565FD4" w:rsidRDefault="00565FD4">
      <w:pPr>
        <w:pStyle w:val="BodyText"/>
        <w:spacing w:before="2"/>
        <w:rPr>
          <w:sz w:val="19"/>
        </w:rPr>
      </w:pPr>
    </w:p>
    <w:p w14:paraId="383CDCFC" w14:textId="77777777" w:rsidR="00565FD4" w:rsidRDefault="006C2CC7">
      <w:pPr>
        <w:pStyle w:val="Heading2"/>
        <w:spacing w:before="56"/>
      </w:pPr>
      <w:r>
        <w:t>Prescribed</w:t>
      </w:r>
      <w:r>
        <w:rPr>
          <w:spacing w:val="-5"/>
        </w:rPr>
        <w:t xml:space="preserve"> </w:t>
      </w:r>
      <w:r>
        <w:rPr>
          <w:spacing w:val="-2"/>
        </w:rPr>
        <w:t>text(s):</w:t>
      </w:r>
    </w:p>
    <w:p w14:paraId="11F68498" w14:textId="77777777" w:rsidR="00565FD4" w:rsidRDefault="006C2CC7">
      <w:pPr>
        <w:pStyle w:val="BodyText"/>
        <w:spacing w:before="147" w:line="264" w:lineRule="auto"/>
        <w:ind w:left="686" w:right="629" w:hanging="567"/>
      </w:pPr>
      <w:r>
        <w:t>Saunders,</w:t>
      </w:r>
      <w:r>
        <w:rPr>
          <w:spacing w:val="-2"/>
        </w:rPr>
        <w:t xml:space="preserve"> </w:t>
      </w:r>
      <w:r>
        <w:t>M.</w:t>
      </w:r>
      <w:r>
        <w:rPr>
          <w:spacing w:val="-2"/>
        </w:rPr>
        <w:t xml:space="preserve"> </w:t>
      </w:r>
      <w:r>
        <w:t>N.</w:t>
      </w:r>
      <w:r>
        <w:rPr>
          <w:spacing w:val="-5"/>
        </w:rPr>
        <w:t xml:space="preserve"> </w:t>
      </w:r>
      <w:r>
        <w:t>K.,</w:t>
      </w:r>
      <w:r>
        <w:rPr>
          <w:spacing w:val="-2"/>
        </w:rPr>
        <w:t xml:space="preserve"> </w:t>
      </w:r>
      <w:r>
        <w:t>Lewis,</w:t>
      </w:r>
      <w:r>
        <w:rPr>
          <w:spacing w:val="-7"/>
        </w:rPr>
        <w:t xml:space="preserve"> </w:t>
      </w:r>
      <w:r>
        <w:t>P.,</w:t>
      </w:r>
      <w:r>
        <w:rPr>
          <w:spacing w:val="-2"/>
        </w:rPr>
        <w:t xml:space="preserve"> </w:t>
      </w:r>
      <w:r>
        <w:t>Thornhill,</w:t>
      </w:r>
      <w:r>
        <w:rPr>
          <w:spacing w:val="-2"/>
        </w:rPr>
        <w:t xml:space="preserve"> </w:t>
      </w:r>
      <w:r>
        <w:t>A.</w:t>
      </w:r>
      <w:r>
        <w:rPr>
          <w:spacing w:val="-2"/>
        </w:rPr>
        <w:t xml:space="preserve"> </w:t>
      </w:r>
      <w:r>
        <w:t>(2019).</w:t>
      </w:r>
      <w:r>
        <w:rPr>
          <w:spacing w:val="-5"/>
        </w:rPr>
        <w:t xml:space="preserve"> </w:t>
      </w:r>
      <w:r>
        <w:t>Research</w:t>
      </w:r>
      <w:r>
        <w:rPr>
          <w:spacing w:val="-5"/>
        </w:rPr>
        <w:t xml:space="preserve"> </w:t>
      </w:r>
      <w:r>
        <w:t>methods</w:t>
      </w:r>
      <w:r>
        <w:rPr>
          <w:spacing w:val="-2"/>
        </w:rPr>
        <w:t xml:space="preserve"> </w:t>
      </w:r>
      <w:r>
        <w:t>for</w:t>
      </w:r>
      <w:r>
        <w:rPr>
          <w:spacing w:val="-2"/>
        </w:rPr>
        <w:t xml:space="preserve"> </w:t>
      </w:r>
      <w:r>
        <w:t>business</w:t>
      </w:r>
      <w:r>
        <w:rPr>
          <w:spacing w:val="-2"/>
        </w:rPr>
        <w:t xml:space="preserve"> </w:t>
      </w:r>
      <w:r>
        <w:t>students,</w:t>
      </w:r>
      <w:r>
        <w:rPr>
          <w:spacing w:val="-4"/>
        </w:rPr>
        <w:t xml:space="preserve"> </w:t>
      </w:r>
      <w:r>
        <w:t>8</w:t>
      </w:r>
      <w:r>
        <w:rPr>
          <w:vertAlign w:val="superscript"/>
        </w:rPr>
        <w:t>th</w:t>
      </w:r>
      <w:r>
        <w:t xml:space="preserve"> Edition, Pearson, New York.</w:t>
      </w:r>
    </w:p>
    <w:p w14:paraId="394974EA" w14:textId="77777777" w:rsidR="00565FD4" w:rsidRDefault="006C2CC7">
      <w:pPr>
        <w:pStyle w:val="Heading2"/>
        <w:spacing w:before="122"/>
      </w:pPr>
      <w:r>
        <w:t>Recommended</w:t>
      </w:r>
      <w:r>
        <w:rPr>
          <w:spacing w:val="-7"/>
        </w:rPr>
        <w:t xml:space="preserve"> </w:t>
      </w:r>
      <w:r>
        <w:rPr>
          <w:spacing w:val="-2"/>
        </w:rPr>
        <w:t>Readings:</w:t>
      </w:r>
    </w:p>
    <w:p w14:paraId="5217099A" w14:textId="77777777" w:rsidR="00565FD4" w:rsidRDefault="006C2CC7">
      <w:pPr>
        <w:pStyle w:val="BodyText"/>
        <w:spacing w:before="146"/>
        <w:ind w:left="120"/>
      </w:pPr>
      <w:r>
        <w:rPr>
          <w:spacing w:val="-5"/>
        </w:rPr>
        <w:t>TBA</w:t>
      </w:r>
    </w:p>
    <w:p w14:paraId="58D8358E" w14:textId="77777777" w:rsidR="00565FD4" w:rsidRDefault="00565FD4">
      <w:pPr>
        <w:pStyle w:val="BodyText"/>
      </w:pPr>
    </w:p>
    <w:p w14:paraId="798B75E7" w14:textId="77777777" w:rsidR="00565FD4" w:rsidRDefault="00565FD4">
      <w:pPr>
        <w:pStyle w:val="BodyText"/>
        <w:rPr>
          <w:sz w:val="24"/>
        </w:rPr>
      </w:pPr>
    </w:p>
    <w:p w14:paraId="76371FA4" w14:textId="77777777" w:rsidR="00565FD4" w:rsidRDefault="006C2CC7">
      <w:pPr>
        <w:pStyle w:val="Heading2"/>
        <w:rPr>
          <w:b w:val="0"/>
        </w:rPr>
      </w:pPr>
      <w:r>
        <w:t>Other</w:t>
      </w:r>
      <w:r>
        <w:rPr>
          <w:spacing w:val="-6"/>
        </w:rPr>
        <w:t xml:space="preserve"> </w:t>
      </w:r>
      <w:r>
        <w:t>Recommended</w:t>
      </w:r>
      <w:r>
        <w:rPr>
          <w:spacing w:val="-6"/>
        </w:rPr>
        <w:t xml:space="preserve"> </w:t>
      </w:r>
      <w:r>
        <w:rPr>
          <w:spacing w:val="-2"/>
        </w:rPr>
        <w:t>Resources</w:t>
      </w:r>
      <w:r>
        <w:rPr>
          <w:b w:val="0"/>
          <w:spacing w:val="-2"/>
        </w:rPr>
        <w:t>:</w:t>
      </w:r>
    </w:p>
    <w:p w14:paraId="3BC5D92E" w14:textId="77777777" w:rsidR="00565FD4" w:rsidRDefault="006C2CC7">
      <w:pPr>
        <w:pStyle w:val="BodyText"/>
        <w:spacing w:before="146"/>
        <w:ind w:left="119"/>
      </w:pPr>
      <w:r>
        <w:rPr>
          <w:spacing w:val="-5"/>
        </w:rPr>
        <w:t>TBA</w:t>
      </w:r>
    </w:p>
    <w:p w14:paraId="30298444" w14:textId="77777777" w:rsidR="00565FD4" w:rsidRDefault="00565FD4">
      <w:pPr>
        <w:pStyle w:val="BodyText"/>
      </w:pPr>
    </w:p>
    <w:p w14:paraId="43C3F447" w14:textId="77777777" w:rsidR="00565FD4" w:rsidRDefault="00565FD4">
      <w:pPr>
        <w:pStyle w:val="BodyText"/>
        <w:spacing w:before="1"/>
        <w:rPr>
          <w:sz w:val="24"/>
        </w:rPr>
      </w:pPr>
    </w:p>
    <w:p w14:paraId="4F7F1DE3" w14:textId="77777777" w:rsidR="00565FD4" w:rsidRDefault="006C2CC7">
      <w:pPr>
        <w:pStyle w:val="Heading1"/>
      </w:pPr>
      <w:r>
        <w:rPr>
          <w:color w:val="172957"/>
        </w:rPr>
        <w:t>Academic</w:t>
      </w:r>
      <w:r>
        <w:rPr>
          <w:color w:val="172957"/>
          <w:spacing w:val="-4"/>
        </w:rPr>
        <w:t xml:space="preserve"> </w:t>
      </w:r>
      <w:r>
        <w:rPr>
          <w:color w:val="172957"/>
          <w:spacing w:val="-2"/>
        </w:rPr>
        <w:t>Integrity</w:t>
      </w:r>
    </w:p>
    <w:p w14:paraId="5AAA5BFD" w14:textId="77777777" w:rsidR="00565FD4" w:rsidRDefault="006C2CC7">
      <w:pPr>
        <w:pStyle w:val="BodyText"/>
        <w:spacing w:before="189" w:line="264" w:lineRule="auto"/>
        <w:ind w:left="120" w:right="85"/>
      </w:pPr>
      <w:r>
        <w:t xml:space="preserve">Ethical conduct and academic integrity and honesty are fundamental to the mission of </w:t>
      </w:r>
      <w:proofErr w:type="gramStart"/>
      <w:r>
        <w:t>APIC</w:t>
      </w:r>
      <w:proofErr w:type="gramEnd"/>
      <w:r>
        <w:t xml:space="preserve"> and academic misconduct will not be tolerated by the College. It is the responsibility of every student to make</w:t>
      </w:r>
      <w:r>
        <w:rPr>
          <w:spacing w:val="-1"/>
        </w:rPr>
        <w:t xml:space="preserve"> </w:t>
      </w:r>
      <w:r>
        <w:t>sure</w:t>
      </w:r>
      <w:r>
        <w:rPr>
          <w:spacing w:val="-4"/>
        </w:rPr>
        <w:t xml:space="preserve"> </w:t>
      </w:r>
      <w:r>
        <w:t>that</w:t>
      </w:r>
      <w:r>
        <w:rPr>
          <w:spacing w:val="-4"/>
        </w:rPr>
        <w:t xml:space="preserve"> </w:t>
      </w:r>
      <w:r>
        <w:t>they</w:t>
      </w:r>
      <w:r>
        <w:rPr>
          <w:spacing w:val="-3"/>
        </w:rPr>
        <w:t xml:space="preserve"> </w:t>
      </w:r>
      <w:r>
        <w:t>understand</w:t>
      </w:r>
      <w:r>
        <w:rPr>
          <w:spacing w:val="-3"/>
        </w:rPr>
        <w:t xml:space="preserve"> </w:t>
      </w:r>
      <w:r>
        <w:t>what</w:t>
      </w:r>
      <w:r>
        <w:rPr>
          <w:spacing w:val="-4"/>
        </w:rPr>
        <w:t xml:space="preserve"> </w:t>
      </w:r>
      <w:r>
        <w:t>constitutes</w:t>
      </w:r>
      <w:r>
        <w:rPr>
          <w:spacing w:val="-2"/>
        </w:rPr>
        <w:t xml:space="preserve"> </w:t>
      </w:r>
      <w:r>
        <w:t>academic</w:t>
      </w:r>
      <w:r>
        <w:rPr>
          <w:spacing w:val="-4"/>
        </w:rPr>
        <w:t xml:space="preserve"> </w:t>
      </w:r>
      <w:r>
        <w:t>misconduct</w:t>
      </w:r>
      <w:r>
        <w:rPr>
          <w:spacing w:val="-4"/>
        </w:rPr>
        <w:t xml:space="preserve"> </w:t>
      </w:r>
      <w:r>
        <w:t>and</w:t>
      </w:r>
      <w:r>
        <w:rPr>
          <w:spacing w:val="-3"/>
        </w:rPr>
        <w:t xml:space="preserve"> </w:t>
      </w:r>
      <w:r>
        <w:t>to</w:t>
      </w:r>
      <w:r>
        <w:rPr>
          <w:spacing w:val="-1"/>
        </w:rPr>
        <w:t xml:space="preserve"> </w:t>
      </w:r>
      <w:r>
        <w:t>refrain</w:t>
      </w:r>
      <w:r>
        <w:rPr>
          <w:spacing w:val="-3"/>
        </w:rPr>
        <w:t xml:space="preserve"> </w:t>
      </w:r>
      <w:r>
        <w:t>from</w:t>
      </w:r>
      <w:r>
        <w:rPr>
          <w:spacing w:val="-3"/>
        </w:rPr>
        <w:t xml:space="preserve"> </w:t>
      </w:r>
      <w:r>
        <w:t xml:space="preserve">engaging in it. Please refer to APIC’s </w:t>
      </w:r>
      <w:r>
        <w:rPr>
          <w:color w:val="0562C1"/>
          <w:u w:val="single" w:color="0562C1"/>
        </w:rPr>
        <w:t>Academic Integrity Policy</w:t>
      </w:r>
      <w:r>
        <w:rPr>
          <w:color w:val="0562C1"/>
        </w:rPr>
        <w:t xml:space="preserve"> </w:t>
      </w:r>
      <w:r>
        <w:t>for further details.</w:t>
      </w:r>
    </w:p>
    <w:p w14:paraId="5497E089" w14:textId="77777777" w:rsidR="00565FD4" w:rsidRDefault="00565FD4">
      <w:pPr>
        <w:pStyle w:val="BodyText"/>
        <w:rPr>
          <w:sz w:val="20"/>
        </w:rPr>
      </w:pPr>
    </w:p>
    <w:p w14:paraId="618DC9A0" w14:textId="77777777" w:rsidR="00565FD4" w:rsidRDefault="00565FD4">
      <w:pPr>
        <w:pStyle w:val="BodyText"/>
        <w:spacing w:before="5"/>
        <w:rPr>
          <w:sz w:val="28"/>
        </w:rPr>
      </w:pPr>
    </w:p>
    <w:p w14:paraId="177CE182" w14:textId="77777777" w:rsidR="00565FD4" w:rsidRDefault="006C2CC7">
      <w:pPr>
        <w:pStyle w:val="Heading1"/>
        <w:spacing w:before="52"/>
      </w:pPr>
      <w:r>
        <w:rPr>
          <w:color w:val="172957"/>
        </w:rPr>
        <w:t>Other</w:t>
      </w:r>
      <w:r>
        <w:rPr>
          <w:color w:val="172957"/>
          <w:spacing w:val="-4"/>
        </w:rPr>
        <w:t xml:space="preserve"> </w:t>
      </w:r>
      <w:r>
        <w:rPr>
          <w:color w:val="172957"/>
        </w:rPr>
        <w:t>Important</w:t>
      </w:r>
      <w:r>
        <w:rPr>
          <w:color w:val="172957"/>
          <w:spacing w:val="-4"/>
        </w:rPr>
        <w:t xml:space="preserve"> </w:t>
      </w:r>
      <w:r>
        <w:rPr>
          <w:color w:val="172957"/>
        </w:rPr>
        <w:t>Information</w:t>
      </w:r>
      <w:r>
        <w:rPr>
          <w:color w:val="172957"/>
          <w:spacing w:val="-2"/>
        </w:rPr>
        <w:t xml:space="preserve"> </w:t>
      </w:r>
      <w:r>
        <w:rPr>
          <w:color w:val="172957"/>
        </w:rPr>
        <w:t>and</w:t>
      </w:r>
      <w:r>
        <w:rPr>
          <w:color w:val="172957"/>
          <w:spacing w:val="-2"/>
        </w:rPr>
        <w:t xml:space="preserve"> Links</w:t>
      </w:r>
    </w:p>
    <w:p w14:paraId="2CE3FEA9" w14:textId="77777777" w:rsidR="00565FD4" w:rsidRDefault="00565FD4">
      <w:pPr>
        <w:pStyle w:val="BodyText"/>
        <w:spacing w:before="7"/>
        <w:rPr>
          <w:b/>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565FD4" w14:paraId="42DD79FA" w14:textId="77777777">
        <w:trPr>
          <w:trHeight w:val="2042"/>
        </w:trPr>
        <w:tc>
          <w:tcPr>
            <w:tcW w:w="4507" w:type="dxa"/>
          </w:tcPr>
          <w:p w14:paraId="41AD6958" w14:textId="77777777" w:rsidR="00565FD4" w:rsidRDefault="006C2CC7">
            <w:pPr>
              <w:pStyle w:val="TableParagraph"/>
              <w:spacing w:line="268" w:lineRule="exact"/>
              <w:rPr>
                <w:b/>
              </w:rPr>
            </w:pPr>
            <w:r>
              <w:rPr>
                <w:b/>
              </w:rPr>
              <w:t>Special</w:t>
            </w:r>
            <w:r>
              <w:rPr>
                <w:b/>
                <w:spacing w:val="-5"/>
              </w:rPr>
              <w:t xml:space="preserve"> </w:t>
            </w:r>
            <w:r>
              <w:rPr>
                <w:b/>
                <w:spacing w:val="-2"/>
              </w:rPr>
              <w:t>consideration</w:t>
            </w:r>
          </w:p>
          <w:p w14:paraId="34AF278A" w14:textId="77777777" w:rsidR="00565FD4" w:rsidRDefault="006C2CC7">
            <w:pPr>
              <w:pStyle w:val="TableParagraph"/>
              <w:spacing w:before="41"/>
              <w:ind w:right="113"/>
            </w:pPr>
            <w:r>
              <w:t>If</w:t>
            </w:r>
            <w:r>
              <w:rPr>
                <w:spacing w:val="-5"/>
              </w:rPr>
              <w:t xml:space="preserve"> </w:t>
            </w:r>
            <w:r>
              <w:t>your</w:t>
            </w:r>
            <w:r>
              <w:rPr>
                <w:spacing w:val="-7"/>
              </w:rPr>
              <w:t xml:space="preserve"> </w:t>
            </w:r>
            <w:r>
              <w:t>academic</w:t>
            </w:r>
            <w:r>
              <w:rPr>
                <w:spacing w:val="-7"/>
              </w:rPr>
              <w:t xml:space="preserve"> </w:t>
            </w:r>
            <w:r>
              <w:t>work</w:t>
            </w:r>
            <w:r>
              <w:rPr>
                <w:spacing w:val="-4"/>
              </w:rPr>
              <w:t xml:space="preserve"> </w:t>
            </w:r>
            <w:r>
              <w:t>is</w:t>
            </w:r>
            <w:r>
              <w:rPr>
                <w:spacing w:val="-7"/>
              </w:rPr>
              <w:t xml:space="preserve"> </w:t>
            </w:r>
            <w:r>
              <w:t>impacted</w:t>
            </w:r>
            <w:r>
              <w:rPr>
                <w:spacing w:val="-6"/>
              </w:rPr>
              <w:t xml:space="preserve"> </w:t>
            </w:r>
            <w:r>
              <w:t>by</w:t>
            </w:r>
            <w:r>
              <w:rPr>
                <w:spacing w:val="-6"/>
              </w:rPr>
              <w:t xml:space="preserve"> </w:t>
            </w:r>
            <w:r>
              <w:t xml:space="preserve">significant documented illness, hardship, or other adverse circumstances beyond your control, you may make an application for Special Consideration. Please refer to the </w:t>
            </w:r>
            <w:r>
              <w:rPr>
                <w:color w:val="0562C1"/>
                <w:u w:val="single" w:color="0562C1"/>
              </w:rPr>
              <w:t>Assessment Policy</w:t>
            </w:r>
            <w:r>
              <w:rPr>
                <w:color w:val="0562C1"/>
              </w:rPr>
              <w:t xml:space="preserve"> </w:t>
            </w:r>
            <w:r>
              <w:t>for further details.</w:t>
            </w:r>
          </w:p>
        </w:tc>
        <w:tc>
          <w:tcPr>
            <w:tcW w:w="4509" w:type="dxa"/>
          </w:tcPr>
          <w:p w14:paraId="3E8CB96B" w14:textId="77777777" w:rsidR="00565FD4" w:rsidRDefault="006C2CC7">
            <w:pPr>
              <w:pStyle w:val="TableParagraph"/>
              <w:spacing w:line="268" w:lineRule="exact"/>
              <w:ind w:left="108"/>
              <w:rPr>
                <w:b/>
              </w:rPr>
            </w:pPr>
            <w:r>
              <w:rPr>
                <w:b/>
              </w:rPr>
              <w:t>Late</w:t>
            </w:r>
            <w:r>
              <w:rPr>
                <w:b/>
                <w:spacing w:val="-2"/>
              </w:rPr>
              <w:t xml:space="preserve"> submission</w:t>
            </w:r>
          </w:p>
          <w:p w14:paraId="37B20102" w14:textId="77777777" w:rsidR="00565FD4" w:rsidRDefault="006C2CC7">
            <w:pPr>
              <w:pStyle w:val="TableParagraph"/>
              <w:spacing w:before="41"/>
              <w:ind w:left="108" w:right="96"/>
            </w:pPr>
            <w:r>
              <w:t>Penalties apply when work is submitted after the</w:t>
            </w:r>
            <w:r>
              <w:rPr>
                <w:spacing w:val="-4"/>
              </w:rPr>
              <w:t xml:space="preserve"> </w:t>
            </w:r>
            <w:r>
              <w:t>due</w:t>
            </w:r>
            <w:r>
              <w:rPr>
                <w:spacing w:val="-4"/>
              </w:rPr>
              <w:t xml:space="preserve"> </w:t>
            </w:r>
            <w:r>
              <w:t>date</w:t>
            </w:r>
            <w:r>
              <w:rPr>
                <w:spacing w:val="-4"/>
              </w:rPr>
              <w:t xml:space="preserve"> </w:t>
            </w:r>
            <w:r>
              <w:t>without</w:t>
            </w:r>
            <w:r>
              <w:rPr>
                <w:spacing w:val="-7"/>
              </w:rPr>
              <w:t xml:space="preserve"> </w:t>
            </w:r>
            <w:r>
              <w:t>approval.</w:t>
            </w:r>
            <w:r>
              <w:rPr>
                <w:spacing w:val="-8"/>
              </w:rPr>
              <w:t xml:space="preserve"> </w:t>
            </w:r>
            <w:r>
              <w:t>Please</w:t>
            </w:r>
            <w:r>
              <w:rPr>
                <w:spacing w:val="-4"/>
              </w:rPr>
              <w:t xml:space="preserve"> </w:t>
            </w:r>
            <w:r>
              <w:t>refer</w:t>
            </w:r>
            <w:r>
              <w:rPr>
                <w:spacing w:val="-7"/>
              </w:rPr>
              <w:t xml:space="preserve"> </w:t>
            </w:r>
            <w:r>
              <w:t xml:space="preserve">to the </w:t>
            </w:r>
            <w:r>
              <w:rPr>
                <w:color w:val="0562C1"/>
                <w:u w:val="single" w:color="0562C1"/>
              </w:rPr>
              <w:t>Assessment Policy</w:t>
            </w:r>
            <w:r>
              <w:rPr>
                <w:color w:val="0562C1"/>
              </w:rPr>
              <w:t xml:space="preserve"> </w:t>
            </w:r>
            <w:r>
              <w:t>for information about late submission.</w:t>
            </w:r>
          </w:p>
        </w:tc>
      </w:tr>
    </w:tbl>
    <w:p w14:paraId="459D33E7" w14:textId="77777777" w:rsidR="00565FD4" w:rsidRDefault="00565FD4">
      <w:pPr>
        <w:sectPr w:rsidR="00565FD4">
          <w:pgSz w:w="11910" w:h="16840"/>
          <w:pgMar w:top="1700" w:right="1320" w:bottom="1160" w:left="1320" w:header="861" w:footer="977" w:gutter="0"/>
          <w:cols w:space="720"/>
        </w:sectPr>
      </w:pPr>
    </w:p>
    <w:p w14:paraId="3ADCF4B8" w14:textId="77777777" w:rsidR="00565FD4" w:rsidRDefault="00565FD4">
      <w:pPr>
        <w:pStyle w:val="BodyText"/>
        <w:rPr>
          <w:b/>
          <w:sz w:val="20"/>
        </w:rPr>
      </w:pPr>
    </w:p>
    <w:p w14:paraId="49A4FB7A" w14:textId="77777777" w:rsidR="00565FD4" w:rsidRDefault="00565FD4">
      <w:pPr>
        <w:pStyle w:val="BodyText"/>
        <w:spacing w:before="11"/>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565FD4" w14:paraId="0055D45E" w14:textId="77777777">
        <w:trPr>
          <w:trHeight w:val="2039"/>
        </w:trPr>
        <w:tc>
          <w:tcPr>
            <w:tcW w:w="4507" w:type="dxa"/>
          </w:tcPr>
          <w:p w14:paraId="59505FD8" w14:textId="77777777" w:rsidR="00565FD4" w:rsidRDefault="006C2CC7">
            <w:pPr>
              <w:pStyle w:val="TableParagraph"/>
              <w:spacing w:line="268" w:lineRule="exact"/>
              <w:rPr>
                <w:b/>
              </w:rPr>
            </w:pPr>
            <w:r>
              <w:rPr>
                <w:b/>
              </w:rPr>
              <w:t>Assessment</w:t>
            </w:r>
            <w:r>
              <w:rPr>
                <w:b/>
                <w:spacing w:val="-10"/>
              </w:rPr>
              <w:t xml:space="preserve"> </w:t>
            </w:r>
            <w:r>
              <w:rPr>
                <w:b/>
                <w:spacing w:val="-2"/>
              </w:rPr>
              <w:t>appeals</w:t>
            </w:r>
          </w:p>
          <w:p w14:paraId="7B79CA37" w14:textId="77777777" w:rsidR="00565FD4" w:rsidRDefault="006C2CC7">
            <w:pPr>
              <w:pStyle w:val="TableParagraph"/>
              <w:spacing w:before="41"/>
            </w:pPr>
            <w:r>
              <w:t>If you are concerned about a mark you have received for an assessment or final grade, you may</w:t>
            </w:r>
            <w:r>
              <w:rPr>
                <w:spacing w:val="-6"/>
              </w:rPr>
              <w:t xml:space="preserve"> </w:t>
            </w:r>
            <w:r>
              <w:t>apply</w:t>
            </w:r>
            <w:r>
              <w:rPr>
                <w:spacing w:val="-4"/>
              </w:rPr>
              <w:t xml:space="preserve"> </w:t>
            </w:r>
            <w:r>
              <w:t>to</w:t>
            </w:r>
            <w:r>
              <w:rPr>
                <w:spacing w:val="-4"/>
              </w:rPr>
              <w:t xml:space="preserve"> </w:t>
            </w:r>
            <w:r>
              <w:t>formally</w:t>
            </w:r>
            <w:r>
              <w:rPr>
                <w:spacing w:val="-7"/>
              </w:rPr>
              <w:t xml:space="preserve"> </w:t>
            </w:r>
            <w:r>
              <w:t>appeal</w:t>
            </w:r>
            <w:r>
              <w:rPr>
                <w:spacing w:val="-5"/>
              </w:rPr>
              <w:t xml:space="preserve"> </w:t>
            </w:r>
            <w:r>
              <w:t>the</w:t>
            </w:r>
            <w:r>
              <w:rPr>
                <w:spacing w:val="-4"/>
              </w:rPr>
              <w:t xml:space="preserve"> </w:t>
            </w:r>
            <w:r>
              <w:t>grade.</w:t>
            </w:r>
            <w:r>
              <w:rPr>
                <w:spacing w:val="-8"/>
              </w:rPr>
              <w:t xml:space="preserve"> </w:t>
            </w:r>
            <w:r>
              <w:t xml:space="preserve">Please see the </w:t>
            </w:r>
            <w:r>
              <w:rPr>
                <w:color w:val="0562C1"/>
                <w:u w:val="single" w:color="0562C1"/>
              </w:rPr>
              <w:t>Assessment Policy</w:t>
            </w:r>
            <w:r>
              <w:rPr>
                <w:color w:val="0562C1"/>
              </w:rPr>
              <w:t xml:space="preserve"> </w:t>
            </w:r>
            <w:r>
              <w:t>for further details.</w:t>
            </w:r>
          </w:p>
        </w:tc>
        <w:tc>
          <w:tcPr>
            <w:tcW w:w="4509" w:type="dxa"/>
          </w:tcPr>
          <w:p w14:paraId="0A4F9DA4" w14:textId="77777777" w:rsidR="00565FD4" w:rsidRDefault="006C2CC7">
            <w:pPr>
              <w:pStyle w:val="TableParagraph"/>
              <w:spacing w:line="268" w:lineRule="exact"/>
              <w:ind w:left="108"/>
              <w:rPr>
                <w:b/>
              </w:rPr>
            </w:pPr>
            <w:r>
              <w:rPr>
                <w:b/>
              </w:rPr>
              <w:t>Award</w:t>
            </w:r>
            <w:r>
              <w:rPr>
                <w:b/>
                <w:spacing w:val="-3"/>
              </w:rPr>
              <w:t xml:space="preserve"> </w:t>
            </w:r>
            <w:r>
              <w:rPr>
                <w:b/>
              </w:rPr>
              <w:t>of</w:t>
            </w:r>
            <w:r>
              <w:rPr>
                <w:b/>
                <w:spacing w:val="-3"/>
              </w:rPr>
              <w:t xml:space="preserve"> </w:t>
            </w:r>
            <w:r>
              <w:rPr>
                <w:b/>
                <w:spacing w:val="-2"/>
              </w:rPr>
              <w:t>grades</w:t>
            </w:r>
          </w:p>
          <w:p w14:paraId="2B5F4138" w14:textId="77777777" w:rsidR="00565FD4" w:rsidRDefault="006C2CC7">
            <w:pPr>
              <w:pStyle w:val="TableParagraph"/>
              <w:spacing w:before="41"/>
              <w:ind w:left="108" w:right="96"/>
            </w:pPr>
            <w:r>
              <w:t>APIC</w:t>
            </w:r>
            <w:r>
              <w:rPr>
                <w:spacing w:val="-5"/>
              </w:rPr>
              <w:t xml:space="preserve"> </w:t>
            </w:r>
            <w:r>
              <w:t>awards</w:t>
            </w:r>
            <w:r>
              <w:rPr>
                <w:spacing w:val="-5"/>
              </w:rPr>
              <w:t xml:space="preserve"> </w:t>
            </w:r>
            <w:r>
              <w:t>common</w:t>
            </w:r>
            <w:r>
              <w:rPr>
                <w:spacing w:val="-6"/>
              </w:rPr>
              <w:t xml:space="preserve"> </w:t>
            </w:r>
            <w:r>
              <w:t>result</w:t>
            </w:r>
            <w:r>
              <w:rPr>
                <w:spacing w:val="-5"/>
              </w:rPr>
              <w:t xml:space="preserve"> </w:t>
            </w:r>
            <w:r>
              <w:t>grades,</w:t>
            </w:r>
            <w:r>
              <w:rPr>
                <w:spacing w:val="-5"/>
              </w:rPr>
              <w:t xml:space="preserve"> </w:t>
            </w:r>
            <w:r>
              <w:t>set</w:t>
            </w:r>
            <w:r>
              <w:rPr>
                <w:spacing w:val="-7"/>
              </w:rPr>
              <w:t xml:space="preserve"> </w:t>
            </w:r>
            <w:r>
              <w:t>out</w:t>
            </w:r>
            <w:r>
              <w:rPr>
                <w:spacing w:val="-4"/>
              </w:rPr>
              <w:t xml:space="preserve"> </w:t>
            </w:r>
            <w:r>
              <w:t xml:space="preserve">in the </w:t>
            </w:r>
            <w:r>
              <w:rPr>
                <w:color w:val="0562C1"/>
                <w:u w:val="single" w:color="0562C1"/>
              </w:rPr>
              <w:t>Award of Grade Policy</w:t>
            </w:r>
            <w:r>
              <w:t>.</w:t>
            </w:r>
          </w:p>
        </w:tc>
      </w:tr>
      <w:tr w:rsidR="00565FD4" w14:paraId="1B36060A" w14:textId="77777777">
        <w:trPr>
          <w:trHeight w:val="2042"/>
        </w:trPr>
        <w:tc>
          <w:tcPr>
            <w:tcW w:w="4507" w:type="dxa"/>
          </w:tcPr>
          <w:p w14:paraId="77C0D783" w14:textId="77777777" w:rsidR="00565FD4" w:rsidRDefault="006C2CC7">
            <w:pPr>
              <w:pStyle w:val="TableParagraph"/>
              <w:spacing w:before="1"/>
              <w:rPr>
                <w:b/>
              </w:rPr>
            </w:pPr>
            <w:r>
              <w:rPr>
                <w:b/>
              </w:rPr>
              <w:t>Expectations</w:t>
            </w:r>
            <w:r>
              <w:rPr>
                <w:b/>
                <w:spacing w:val="-4"/>
              </w:rPr>
              <w:t xml:space="preserve"> </w:t>
            </w:r>
            <w:r>
              <w:rPr>
                <w:b/>
              </w:rPr>
              <w:t>of</w:t>
            </w:r>
            <w:r>
              <w:rPr>
                <w:b/>
                <w:spacing w:val="-5"/>
              </w:rPr>
              <w:t xml:space="preserve"> </w:t>
            </w:r>
            <w:r>
              <w:rPr>
                <w:b/>
              </w:rPr>
              <w:t>student</w:t>
            </w:r>
            <w:r>
              <w:rPr>
                <w:b/>
                <w:spacing w:val="-4"/>
              </w:rPr>
              <w:t xml:space="preserve"> </w:t>
            </w:r>
            <w:r>
              <w:rPr>
                <w:b/>
                <w:spacing w:val="-2"/>
              </w:rPr>
              <w:t>conduct</w:t>
            </w:r>
          </w:p>
          <w:p w14:paraId="3C18B3BA" w14:textId="77777777" w:rsidR="00565FD4" w:rsidRDefault="006C2CC7">
            <w:pPr>
              <w:pStyle w:val="TableParagraph"/>
              <w:spacing w:before="39"/>
              <w:ind w:right="173"/>
            </w:pPr>
            <w:r>
              <w:t>Students</w:t>
            </w:r>
            <w:r>
              <w:rPr>
                <w:spacing w:val="-1"/>
              </w:rPr>
              <w:t xml:space="preserve"> </w:t>
            </w:r>
            <w:r>
              <w:t>are</w:t>
            </w:r>
            <w:r>
              <w:rPr>
                <w:spacing w:val="-3"/>
              </w:rPr>
              <w:t xml:space="preserve"> </w:t>
            </w:r>
            <w:r>
              <w:t>expected</w:t>
            </w:r>
            <w:r>
              <w:rPr>
                <w:spacing w:val="-4"/>
              </w:rPr>
              <w:t xml:space="preserve"> </w:t>
            </w:r>
            <w:r>
              <w:t>to</w:t>
            </w:r>
            <w:r>
              <w:rPr>
                <w:spacing w:val="-2"/>
              </w:rPr>
              <w:t xml:space="preserve"> </w:t>
            </w:r>
            <w:r>
              <w:t>conduct themselves in a manner that is consistent with a safe and respectful study environment. More information</w:t>
            </w:r>
            <w:r>
              <w:rPr>
                <w:spacing w:val="-8"/>
              </w:rPr>
              <w:t xml:space="preserve"> </w:t>
            </w:r>
            <w:r>
              <w:t>can</w:t>
            </w:r>
            <w:r>
              <w:rPr>
                <w:spacing w:val="-6"/>
              </w:rPr>
              <w:t xml:space="preserve"> </w:t>
            </w:r>
            <w:r>
              <w:t>be</w:t>
            </w:r>
            <w:r>
              <w:rPr>
                <w:spacing w:val="-4"/>
              </w:rPr>
              <w:t xml:space="preserve"> </w:t>
            </w:r>
            <w:r>
              <w:t>found</w:t>
            </w:r>
            <w:r>
              <w:rPr>
                <w:spacing w:val="-6"/>
              </w:rPr>
              <w:t xml:space="preserve"> </w:t>
            </w:r>
            <w:r>
              <w:t>in</w:t>
            </w:r>
            <w:r>
              <w:rPr>
                <w:spacing w:val="-6"/>
              </w:rPr>
              <w:t xml:space="preserve"> </w:t>
            </w:r>
            <w:r>
              <w:t>the</w:t>
            </w:r>
            <w:r>
              <w:rPr>
                <w:spacing w:val="-4"/>
              </w:rPr>
              <w:t xml:space="preserve"> </w:t>
            </w:r>
            <w:r>
              <w:rPr>
                <w:color w:val="0562C1"/>
                <w:u w:val="single" w:color="0562C1"/>
              </w:rPr>
              <w:t>Student</w:t>
            </w:r>
            <w:r>
              <w:rPr>
                <w:color w:val="0562C1"/>
                <w:spacing w:val="-7"/>
                <w:u w:val="single" w:color="0562C1"/>
              </w:rPr>
              <w:t xml:space="preserve"> </w:t>
            </w:r>
            <w:r>
              <w:rPr>
                <w:color w:val="0562C1"/>
                <w:u w:val="single" w:color="0562C1"/>
              </w:rPr>
              <w:t>Code</w:t>
            </w:r>
            <w:r>
              <w:rPr>
                <w:color w:val="0562C1"/>
              </w:rPr>
              <w:t xml:space="preserve"> </w:t>
            </w:r>
            <w:r>
              <w:rPr>
                <w:color w:val="0562C1"/>
                <w:u w:val="single" w:color="0562C1"/>
              </w:rPr>
              <w:t>of Conduct</w:t>
            </w:r>
            <w:r>
              <w:t>.</w:t>
            </w:r>
          </w:p>
        </w:tc>
        <w:tc>
          <w:tcPr>
            <w:tcW w:w="4509" w:type="dxa"/>
          </w:tcPr>
          <w:p w14:paraId="1AB3C775" w14:textId="77777777" w:rsidR="00565FD4" w:rsidRDefault="006C2CC7">
            <w:pPr>
              <w:pStyle w:val="TableParagraph"/>
              <w:spacing w:before="1"/>
              <w:ind w:left="108"/>
              <w:rPr>
                <w:b/>
              </w:rPr>
            </w:pPr>
            <w:r>
              <w:rPr>
                <w:b/>
              </w:rPr>
              <w:t>Study</w:t>
            </w:r>
            <w:r>
              <w:rPr>
                <w:b/>
                <w:spacing w:val="-2"/>
              </w:rPr>
              <w:t xml:space="preserve"> resources</w:t>
            </w:r>
          </w:p>
          <w:p w14:paraId="7DF781A8" w14:textId="77777777" w:rsidR="00565FD4" w:rsidRDefault="006C2CC7">
            <w:pPr>
              <w:pStyle w:val="TableParagraph"/>
              <w:spacing w:before="39"/>
              <w:ind w:left="108"/>
            </w:pPr>
            <w:r>
              <w:t>APIC Library and Student Learning Support resources</w:t>
            </w:r>
            <w:r>
              <w:rPr>
                <w:spacing w:val="-5"/>
              </w:rPr>
              <w:t xml:space="preserve"> </w:t>
            </w:r>
            <w:r>
              <w:t>and</w:t>
            </w:r>
            <w:r>
              <w:rPr>
                <w:spacing w:val="-6"/>
              </w:rPr>
              <w:t xml:space="preserve"> </w:t>
            </w:r>
            <w:r>
              <w:t>services</w:t>
            </w:r>
            <w:r>
              <w:rPr>
                <w:spacing w:val="-7"/>
              </w:rPr>
              <w:t xml:space="preserve"> </w:t>
            </w:r>
            <w:r>
              <w:t>can</w:t>
            </w:r>
            <w:r>
              <w:rPr>
                <w:spacing w:val="-7"/>
              </w:rPr>
              <w:t xml:space="preserve"> </w:t>
            </w:r>
            <w:r>
              <w:t>be</w:t>
            </w:r>
            <w:r>
              <w:rPr>
                <w:spacing w:val="-4"/>
              </w:rPr>
              <w:t xml:space="preserve"> </w:t>
            </w:r>
            <w:r>
              <w:t>accessed</w:t>
            </w:r>
            <w:r>
              <w:rPr>
                <w:spacing w:val="-7"/>
              </w:rPr>
              <w:t xml:space="preserve"> </w:t>
            </w:r>
            <w:r>
              <w:t>via</w:t>
            </w:r>
            <w:r>
              <w:rPr>
                <w:spacing w:val="-5"/>
              </w:rPr>
              <w:t xml:space="preserve"> </w:t>
            </w:r>
            <w:r>
              <w:t xml:space="preserve">the </w:t>
            </w:r>
            <w:r>
              <w:rPr>
                <w:color w:val="0562C1"/>
                <w:u w:val="single" w:color="0562C1"/>
              </w:rPr>
              <w:t>Student</w:t>
            </w:r>
            <w:r>
              <w:rPr>
                <w:color w:val="0562C1"/>
                <w:spacing w:val="-2"/>
                <w:u w:val="single" w:color="0562C1"/>
              </w:rPr>
              <w:t xml:space="preserve"> </w:t>
            </w:r>
            <w:r>
              <w:rPr>
                <w:color w:val="0562C1"/>
                <w:u w:val="single" w:color="0562C1"/>
              </w:rPr>
              <w:t>Lounge</w:t>
            </w:r>
            <w:r>
              <w:rPr>
                <w:color w:val="0562C1"/>
                <w:spacing w:val="-4"/>
              </w:rPr>
              <w:t xml:space="preserve"> </w:t>
            </w:r>
            <w:r>
              <w:t>or</w:t>
            </w:r>
            <w:r>
              <w:rPr>
                <w:spacing w:val="-3"/>
              </w:rPr>
              <w:t xml:space="preserve"> </w:t>
            </w:r>
            <w:r>
              <w:t>your</w:t>
            </w:r>
            <w:r>
              <w:rPr>
                <w:spacing w:val="-6"/>
              </w:rPr>
              <w:t xml:space="preserve"> </w:t>
            </w:r>
            <w:r>
              <w:rPr>
                <w:color w:val="0562C1"/>
                <w:u w:val="single" w:color="0562C1"/>
              </w:rPr>
              <w:t>Dashboard</w:t>
            </w:r>
            <w:r>
              <w:rPr>
                <w:color w:val="0562C1"/>
                <w:spacing w:val="-4"/>
                <w:u w:val="single" w:color="0562C1"/>
              </w:rPr>
              <w:t xml:space="preserve"> </w:t>
            </w:r>
            <w:r>
              <w:rPr>
                <w:color w:val="0562C1"/>
                <w:u w:val="single" w:color="0562C1"/>
              </w:rPr>
              <w:t>on</w:t>
            </w:r>
            <w:r>
              <w:rPr>
                <w:color w:val="0562C1"/>
                <w:spacing w:val="-6"/>
                <w:u w:val="single" w:color="0562C1"/>
              </w:rPr>
              <w:t xml:space="preserve"> </w:t>
            </w:r>
            <w:r>
              <w:rPr>
                <w:color w:val="0562C1"/>
                <w:u w:val="single" w:color="0562C1"/>
              </w:rPr>
              <w:t>the</w:t>
            </w:r>
            <w:r>
              <w:rPr>
                <w:color w:val="0562C1"/>
                <w:spacing w:val="-5"/>
                <w:u w:val="single" w:color="0562C1"/>
              </w:rPr>
              <w:t xml:space="preserve"> </w:t>
            </w:r>
            <w:r>
              <w:rPr>
                <w:color w:val="0562C1"/>
                <w:u w:val="single" w:color="0562C1"/>
              </w:rPr>
              <w:t>OLS</w:t>
            </w:r>
            <w:r>
              <w:rPr>
                <w:color w:val="0562C1"/>
              </w:rPr>
              <w:t xml:space="preserve"> </w:t>
            </w:r>
            <w:r>
              <w:rPr>
                <w:color w:val="0562C1"/>
                <w:spacing w:val="-2"/>
                <w:u w:val="single" w:color="0562C1"/>
              </w:rPr>
              <w:t>(Canvas)</w:t>
            </w:r>
            <w:r>
              <w:rPr>
                <w:spacing w:val="-2"/>
              </w:rPr>
              <w:t>.</w:t>
            </w:r>
          </w:p>
        </w:tc>
      </w:tr>
      <w:tr w:rsidR="00565FD4" w14:paraId="22642B75" w14:textId="77777777">
        <w:trPr>
          <w:trHeight w:val="2041"/>
        </w:trPr>
        <w:tc>
          <w:tcPr>
            <w:tcW w:w="4507" w:type="dxa"/>
          </w:tcPr>
          <w:p w14:paraId="029278CA" w14:textId="77777777" w:rsidR="00565FD4" w:rsidRDefault="006C2CC7">
            <w:pPr>
              <w:pStyle w:val="TableParagraph"/>
              <w:spacing w:line="268" w:lineRule="exact"/>
              <w:rPr>
                <w:b/>
              </w:rPr>
            </w:pPr>
            <w:r>
              <w:rPr>
                <w:b/>
              </w:rPr>
              <w:t>Student</w:t>
            </w:r>
            <w:r>
              <w:rPr>
                <w:b/>
                <w:spacing w:val="-3"/>
              </w:rPr>
              <w:t xml:space="preserve"> </w:t>
            </w:r>
            <w:r>
              <w:rPr>
                <w:b/>
                <w:spacing w:val="-2"/>
              </w:rPr>
              <w:t>Services</w:t>
            </w:r>
          </w:p>
          <w:p w14:paraId="483097FA" w14:textId="77777777" w:rsidR="00565FD4" w:rsidRDefault="006C2CC7">
            <w:pPr>
              <w:pStyle w:val="TableParagraph"/>
              <w:spacing w:before="41"/>
              <w:ind w:right="131"/>
            </w:pPr>
            <w:r>
              <w:t>The Student Services team provides administrative support for students and handles</w:t>
            </w:r>
            <w:r>
              <w:rPr>
                <w:spacing w:val="-9"/>
              </w:rPr>
              <w:t xml:space="preserve"> </w:t>
            </w:r>
            <w:r>
              <w:t>enquiries</w:t>
            </w:r>
            <w:r>
              <w:rPr>
                <w:spacing w:val="-9"/>
              </w:rPr>
              <w:t xml:space="preserve"> </w:t>
            </w:r>
            <w:r>
              <w:t>about</w:t>
            </w:r>
            <w:r>
              <w:rPr>
                <w:spacing w:val="-8"/>
              </w:rPr>
              <w:t xml:space="preserve"> </w:t>
            </w:r>
            <w:r>
              <w:t>enrolment,</w:t>
            </w:r>
            <w:r>
              <w:rPr>
                <w:spacing w:val="-11"/>
              </w:rPr>
              <w:t xml:space="preserve"> </w:t>
            </w:r>
            <w:r>
              <w:t xml:space="preserve">timetables, important dates and submitting forms. More information can be found on the </w:t>
            </w:r>
            <w:r>
              <w:rPr>
                <w:color w:val="0562C1"/>
                <w:u w:val="single" w:color="0562C1"/>
              </w:rPr>
              <w:t>Student</w:t>
            </w:r>
            <w:r>
              <w:rPr>
                <w:color w:val="0562C1"/>
              </w:rPr>
              <w:t xml:space="preserve"> </w:t>
            </w:r>
            <w:r>
              <w:rPr>
                <w:color w:val="0562C1"/>
                <w:u w:val="single" w:color="0562C1"/>
              </w:rPr>
              <w:t>Services page on the OLS (Canvas)</w:t>
            </w:r>
            <w:r>
              <w:t>.</w:t>
            </w:r>
          </w:p>
        </w:tc>
        <w:tc>
          <w:tcPr>
            <w:tcW w:w="4509" w:type="dxa"/>
          </w:tcPr>
          <w:p w14:paraId="0B432D50" w14:textId="77777777" w:rsidR="00565FD4" w:rsidRDefault="006C2CC7">
            <w:pPr>
              <w:pStyle w:val="TableParagraph"/>
              <w:spacing w:line="268" w:lineRule="exact"/>
              <w:ind w:left="108"/>
              <w:rPr>
                <w:b/>
              </w:rPr>
            </w:pPr>
            <w:r>
              <w:rPr>
                <w:b/>
              </w:rPr>
              <w:t>Key</w:t>
            </w:r>
            <w:r>
              <w:rPr>
                <w:b/>
                <w:spacing w:val="-1"/>
              </w:rPr>
              <w:t xml:space="preserve"> </w:t>
            </w:r>
            <w:r>
              <w:rPr>
                <w:b/>
                <w:spacing w:val="-2"/>
              </w:rPr>
              <w:t>dates</w:t>
            </w:r>
          </w:p>
          <w:p w14:paraId="2B2E183A" w14:textId="77777777" w:rsidR="00565FD4" w:rsidRDefault="006C2CC7">
            <w:pPr>
              <w:pStyle w:val="TableParagraph"/>
              <w:spacing w:before="41"/>
              <w:ind w:left="108" w:right="96"/>
            </w:pPr>
            <w:r>
              <w:t>Key</w:t>
            </w:r>
            <w:r>
              <w:rPr>
                <w:spacing w:val="-7"/>
              </w:rPr>
              <w:t xml:space="preserve"> </w:t>
            </w:r>
            <w:r>
              <w:t>dates</w:t>
            </w:r>
            <w:r>
              <w:rPr>
                <w:spacing w:val="-8"/>
              </w:rPr>
              <w:t xml:space="preserve"> </w:t>
            </w:r>
            <w:r>
              <w:t>through</w:t>
            </w:r>
            <w:r>
              <w:rPr>
                <w:spacing w:val="-7"/>
              </w:rPr>
              <w:t xml:space="preserve"> </w:t>
            </w:r>
            <w:r>
              <w:t>the</w:t>
            </w:r>
            <w:r>
              <w:rPr>
                <w:spacing w:val="-5"/>
              </w:rPr>
              <w:t xml:space="preserve"> </w:t>
            </w:r>
            <w:r>
              <w:t>academic</w:t>
            </w:r>
            <w:r>
              <w:rPr>
                <w:spacing w:val="-8"/>
              </w:rPr>
              <w:t xml:space="preserve"> </w:t>
            </w:r>
            <w:r>
              <w:t>year,</w:t>
            </w:r>
            <w:r>
              <w:rPr>
                <w:spacing w:val="-6"/>
              </w:rPr>
              <w:t xml:space="preserve"> </w:t>
            </w:r>
            <w:r>
              <w:t xml:space="preserve">including teaching periods, census, payment deadlines and exams can be found on the </w:t>
            </w:r>
            <w:r>
              <w:rPr>
                <w:color w:val="0562C1"/>
                <w:u w:val="single" w:color="0562C1"/>
              </w:rPr>
              <w:t>Academic</w:t>
            </w:r>
            <w:r>
              <w:rPr>
                <w:color w:val="0562C1"/>
              </w:rPr>
              <w:t xml:space="preserve"> </w:t>
            </w:r>
            <w:r>
              <w:rPr>
                <w:color w:val="0562C1"/>
                <w:u w:val="single" w:color="0562C1"/>
              </w:rPr>
              <w:t>Calendar</w:t>
            </w:r>
            <w:r>
              <w:rPr>
                <w:color w:val="0562C1"/>
              </w:rPr>
              <w:t xml:space="preserve"> </w:t>
            </w:r>
            <w:r>
              <w:t>section of the APIC website.</w:t>
            </w:r>
          </w:p>
        </w:tc>
      </w:tr>
    </w:tbl>
    <w:p w14:paraId="77E3FECB" w14:textId="77777777" w:rsidR="00565FD4" w:rsidRDefault="00565FD4">
      <w:pPr>
        <w:pStyle w:val="BodyText"/>
        <w:rPr>
          <w:b/>
          <w:sz w:val="20"/>
        </w:rPr>
      </w:pPr>
    </w:p>
    <w:p w14:paraId="00B2A30B" w14:textId="77777777" w:rsidR="00565FD4" w:rsidRDefault="006C2CC7">
      <w:pPr>
        <w:spacing w:before="212"/>
        <w:ind w:left="120"/>
        <w:rPr>
          <w:b/>
          <w:sz w:val="24"/>
        </w:rPr>
      </w:pPr>
      <w:r>
        <w:rPr>
          <w:b/>
          <w:color w:val="172957"/>
          <w:sz w:val="24"/>
        </w:rPr>
        <w:t>Changes</w:t>
      </w:r>
      <w:r>
        <w:rPr>
          <w:b/>
          <w:color w:val="172957"/>
          <w:spacing w:val="-1"/>
          <w:sz w:val="24"/>
        </w:rPr>
        <w:t xml:space="preserve"> </w:t>
      </w:r>
      <w:r>
        <w:rPr>
          <w:b/>
          <w:color w:val="172957"/>
          <w:sz w:val="24"/>
        </w:rPr>
        <w:t>and</w:t>
      </w:r>
      <w:r>
        <w:rPr>
          <w:b/>
          <w:color w:val="172957"/>
          <w:spacing w:val="-1"/>
          <w:sz w:val="24"/>
        </w:rPr>
        <w:t xml:space="preserve"> </w:t>
      </w:r>
      <w:r>
        <w:rPr>
          <w:b/>
          <w:color w:val="172957"/>
          <w:sz w:val="24"/>
        </w:rPr>
        <w:t>Updates</w:t>
      </w:r>
      <w:r>
        <w:rPr>
          <w:b/>
          <w:color w:val="172957"/>
          <w:spacing w:val="-3"/>
          <w:sz w:val="24"/>
        </w:rPr>
        <w:t xml:space="preserve"> </w:t>
      </w:r>
      <w:r>
        <w:rPr>
          <w:b/>
          <w:color w:val="172957"/>
          <w:sz w:val="24"/>
        </w:rPr>
        <w:t>to</w:t>
      </w:r>
      <w:r>
        <w:rPr>
          <w:b/>
          <w:color w:val="172957"/>
          <w:spacing w:val="-2"/>
          <w:sz w:val="24"/>
        </w:rPr>
        <w:t xml:space="preserve"> </w:t>
      </w:r>
      <w:r>
        <w:rPr>
          <w:b/>
          <w:color w:val="172957"/>
          <w:sz w:val="24"/>
        </w:rPr>
        <w:t>the</w:t>
      </w:r>
      <w:r>
        <w:rPr>
          <w:b/>
          <w:color w:val="172957"/>
          <w:spacing w:val="-2"/>
          <w:sz w:val="24"/>
        </w:rPr>
        <w:t xml:space="preserve"> </w:t>
      </w:r>
      <w:r>
        <w:rPr>
          <w:b/>
          <w:color w:val="172957"/>
          <w:sz w:val="24"/>
        </w:rPr>
        <w:t>Unit</w:t>
      </w:r>
      <w:r>
        <w:rPr>
          <w:b/>
          <w:color w:val="172957"/>
          <w:spacing w:val="-3"/>
          <w:sz w:val="24"/>
        </w:rPr>
        <w:t xml:space="preserve"> </w:t>
      </w:r>
      <w:r>
        <w:rPr>
          <w:b/>
          <w:color w:val="172957"/>
          <w:sz w:val="24"/>
        </w:rPr>
        <w:t>of</w:t>
      </w:r>
      <w:r>
        <w:rPr>
          <w:b/>
          <w:color w:val="172957"/>
          <w:spacing w:val="-1"/>
          <w:sz w:val="24"/>
        </w:rPr>
        <w:t xml:space="preserve"> </w:t>
      </w:r>
      <w:r>
        <w:rPr>
          <w:b/>
          <w:color w:val="172957"/>
          <w:sz w:val="24"/>
        </w:rPr>
        <w:t>Study</w:t>
      </w:r>
      <w:r>
        <w:rPr>
          <w:b/>
          <w:color w:val="172957"/>
          <w:spacing w:val="-1"/>
          <w:sz w:val="24"/>
        </w:rPr>
        <w:t xml:space="preserve"> </w:t>
      </w:r>
      <w:r>
        <w:rPr>
          <w:b/>
          <w:color w:val="172957"/>
          <w:spacing w:val="-4"/>
          <w:sz w:val="24"/>
        </w:rPr>
        <w:t>Guide</w:t>
      </w:r>
    </w:p>
    <w:p w14:paraId="602582AF" w14:textId="77777777" w:rsidR="00565FD4" w:rsidRDefault="006C2CC7">
      <w:pPr>
        <w:pStyle w:val="BodyText"/>
        <w:spacing w:before="190" w:line="264" w:lineRule="auto"/>
        <w:ind w:left="119" w:right="162"/>
      </w:pPr>
      <w:r>
        <w:t>This</w:t>
      </w:r>
      <w:r>
        <w:rPr>
          <w:spacing w:val="-2"/>
        </w:rPr>
        <w:t xml:space="preserve"> </w:t>
      </w:r>
      <w:r>
        <w:t>Unit</w:t>
      </w:r>
      <w:r>
        <w:rPr>
          <w:spacing w:val="-4"/>
        </w:rPr>
        <w:t xml:space="preserve"> </w:t>
      </w:r>
      <w:r>
        <w:t>of</w:t>
      </w:r>
      <w:r>
        <w:rPr>
          <w:spacing w:val="-2"/>
        </w:rPr>
        <w:t xml:space="preserve"> </w:t>
      </w:r>
      <w:r>
        <w:t>Study</w:t>
      </w:r>
      <w:r>
        <w:rPr>
          <w:spacing w:val="-3"/>
        </w:rPr>
        <w:t xml:space="preserve"> </w:t>
      </w:r>
      <w:r>
        <w:t>Guide</w:t>
      </w:r>
      <w:r>
        <w:rPr>
          <w:spacing w:val="-4"/>
        </w:rPr>
        <w:t xml:space="preserve"> </w:t>
      </w:r>
      <w:r>
        <w:t>may</w:t>
      </w:r>
      <w:r>
        <w:rPr>
          <w:spacing w:val="-1"/>
        </w:rPr>
        <w:t xml:space="preserve"> </w:t>
      </w:r>
      <w:r>
        <w:t>be</w:t>
      </w:r>
      <w:r>
        <w:rPr>
          <w:spacing w:val="-1"/>
        </w:rPr>
        <w:t xml:space="preserve"> </w:t>
      </w:r>
      <w:r>
        <w:t>updated</w:t>
      </w:r>
      <w:r>
        <w:rPr>
          <w:spacing w:val="-3"/>
        </w:rPr>
        <w:t xml:space="preserve"> </w:t>
      </w:r>
      <w:r>
        <w:t>and</w:t>
      </w:r>
      <w:r>
        <w:rPr>
          <w:spacing w:val="-3"/>
        </w:rPr>
        <w:t xml:space="preserve"> </w:t>
      </w:r>
      <w:r>
        <w:t>amended</w:t>
      </w:r>
      <w:r>
        <w:rPr>
          <w:spacing w:val="-3"/>
        </w:rPr>
        <w:t xml:space="preserve"> </w:t>
      </w:r>
      <w:r>
        <w:t>from</w:t>
      </w:r>
      <w:r>
        <w:rPr>
          <w:spacing w:val="-1"/>
        </w:rPr>
        <w:t xml:space="preserve"> </w:t>
      </w:r>
      <w:r>
        <w:t>time</w:t>
      </w:r>
      <w:r>
        <w:rPr>
          <w:spacing w:val="-4"/>
        </w:rPr>
        <w:t xml:space="preserve"> </w:t>
      </w:r>
      <w:r>
        <w:t>to</w:t>
      </w:r>
      <w:r>
        <w:rPr>
          <w:spacing w:val="-1"/>
        </w:rPr>
        <w:t xml:space="preserve"> </w:t>
      </w:r>
      <w:r>
        <w:t>time.</w:t>
      </w:r>
      <w:r>
        <w:rPr>
          <w:spacing w:val="-2"/>
        </w:rPr>
        <w:t xml:space="preserve"> </w:t>
      </w:r>
      <w:r>
        <w:t>Students</w:t>
      </w:r>
      <w:r>
        <w:rPr>
          <w:spacing w:val="-2"/>
        </w:rPr>
        <w:t xml:space="preserve"> </w:t>
      </w:r>
      <w:r>
        <w:t>will</w:t>
      </w:r>
      <w:r>
        <w:rPr>
          <w:spacing w:val="-2"/>
        </w:rPr>
        <w:t xml:space="preserve"> </w:t>
      </w:r>
      <w:r>
        <w:t>be</w:t>
      </w:r>
      <w:r>
        <w:rPr>
          <w:spacing w:val="-4"/>
        </w:rPr>
        <w:t xml:space="preserve"> </w:t>
      </w:r>
      <w:r>
        <w:t>notified of any changes to the unit via the Online Learning System (Canvas) space for the unit.</w:t>
      </w:r>
    </w:p>
    <w:p w14:paraId="1A135B6E" w14:textId="28451E04" w:rsidR="00565FD4" w:rsidRDefault="006C2CC7">
      <w:pPr>
        <w:pStyle w:val="BodyText"/>
        <w:spacing w:before="157"/>
        <w:ind w:left="119"/>
      </w:pPr>
      <w:r>
        <w:t>This</w:t>
      </w:r>
      <w:r>
        <w:rPr>
          <w:spacing w:val="-3"/>
        </w:rPr>
        <w:t xml:space="preserve"> </w:t>
      </w:r>
      <w:r>
        <w:t>Unit</w:t>
      </w:r>
      <w:r>
        <w:rPr>
          <w:spacing w:val="-4"/>
        </w:rPr>
        <w:t xml:space="preserve"> </w:t>
      </w:r>
      <w:r>
        <w:t>of</w:t>
      </w:r>
      <w:r>
        <w:rPr>
          <w:spacing w:val="-2"/>
        </w:rPr>
        <w:t xml:space="preserve"> </w:t>
      </w:r>
      <w:r>
        <w:t>Study</w:t>
      </w:r>
      <w:r>
        <w:rPr>
          <w:spacing w:val="-3"/>
        </w:rPr>
        <w:t xml:space="preserve"> </w:t>
      </w:r>
      <w:r>
        <w:t>Guide</w:t>
      </w:r>
      <w:r>
        <w:rPr>
          <w:spacing w:val="-5"/>
        </w:rPr>
        <w:t xml:space="preserve"> </w:t>
      </w:r>
      <w:r>
        <w:t>was</w:t>
      </w:r>
      <w:r>
        <w:rPr>
          <w:spacing w:val="-2"/>
        </w:rPr>
        <w:t xml:space="preserve"> </w:t>
      </w:r>
      <w:r>
        <w:t>last</w:t>
      </w:r>
      <w:r>
        <w:rPr>
          <w:spacing w:val="-4"/>
        </w:rPr>
        <w:t xml:space="preserve"> </w:t>
      </w:r>
      <w:r>
        <w:t>modified</w:t>
      </w:r>
      <w:r>
        <w:rPr>
          <w:spacing w:val="-5"/>
        </w:rPr>
        <w:t xml:space="preserve"> </w:t>
      </w:r>
      <w:r>
        <w:t>on</w:t>
      </w:r>
      <w:r>
        <w:rPr>
          <w:spacing w:val="-3"/>
        </w:rPr>
        <w:t xml:space="preserve"> </w:t>
      </w:r>
      <w:proofErr w:type="gramStart"/>
      <w:r w:rsidR="004F74EC">
        <w:rPr>
          <w:spacing w:val="-2"/>
        </w:rPr>
        <w:t>19</w:t>
      </w:r>
      <w:r w:rsidR="0016705D">
        <w:rPr>
          <w:spacing w:val="-2"/>
        </w:rPr>
        <w:t>/0</w:t>
      </w:r>
      <w:r w:rsidR="004F74EC">
        <w:rPr>
          <w:spacing w:val="-2"/>
        </w:rPr>
        <w:t>4</w:t>
      </w:r>
      <w:r w:rsidR="0016705D">
        <w:rPr>
          <w:spacing w:val="-2"/>
        </w:rPr>
        <w:t>/202</w:t>
      </w:r>
      <w:r w:rsidR="004F74EC">
        <w:rPr>
          <w:spacing w:val="-2"/>
        </w:rPr>
        <w:t>3</w:t>
      </w:r>
      <w:proofErr w:type="gramEnd"/>
    </w:p>
    <w:sectPr w:rsidR="00565FD4">
      <w:pgSz w:w="11910" w:h="16840"/>
      <w:pgMar w:top="1700" w:right="1320" w:bottom="1160" w:left="1320" w:header="861"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2C0A" w14:textId="77777777" w:rsidR="00124B87" w:rsidRDefault="00124B87">
      <w:r>
        <w:separator/>
      </w:r>
    </w:p>
  </w:endnote>
  <w:endnote w:type="continuationSeparator" w:id="0">
    <w:p w14:paraId="69255516" w14:textId="77777777" w:rsidR="00124B87" w:rsidRDefault="0012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44770"/>
      <w:docPartObj>
        <w:docPartGallery w:val="Page Numbers (Bottom of Page)"/>
        <w:docPartUnique/>
      </w:docPartObj>
    </w:sdtPr>
    <w:sdtEndPr>
      <w:rPr>
        <w:noProof/>
      </w:rPr>
    </w:sdtEndPr>
    <w:sdtContent>
      <w:p w14:paraId="7F1F9845" w14:textId="0A25CA33" w:rsidR="00EB3755" w:rsidRDefault="00EB3755" w:rsidP="00EB3755">
        <w:pPr>
          <w:pStyle w:val="Footer"/>
        </w:pPr>
        <w:r w:rsidRPr="009B783A">
          <w:rPr>
            <w:sz w:val="16"/>
            <w:szCs w:val="16"/>
          </w:rPr>
          <w:t>Asia Pacific International College Pty Ltd. Trading as Asia Pacific International College</w:t>
        </w:r>
        <w:r w:rsidRPr="00E129E5">
          <w:t xml:space="preserve"> </w:t>
        </w:r>
        <w:r>
          <w:tab/>
        </w:r>
      </w:p>
      <w:p w14:paraId="7A219842" w14:textId="62EA7321" w:rsidR="00EB3755" w:rsidRDefault="00EB3755" w:rsidP="00EB3755">
        <w:pPr>
          <w:pStyle w:val="Footer"/>
        </w:pPr>
        <w:r w:rsidRPr="009B783A">
          <w:rPr>
            <w:sz w:val="16"/>
            <w:szCs w:val="16"/>
          </w:rPr>
          <w:t>PRV12007; CRICOS 03048D</w:t>
        </w:r>
        <w:r>
          <w:rPr>
            <w:sz w:val="16"/>
            <w:szCs w:val="16"/>
          </w:rPr>
          <w:tab/>
          <w:t xml:space="preserve">                                                                                                                             </w:t>
        </w:r>
        <w:r w:rsidR="00C14C30">
          <w:rPr>
            <w:sz w:val="16"/>
            <w:szCs w:val="16"/>
          </w:rPr>
          <w:t xml:space="preserve">                                      </w:t>
        </w:r>
        <w:r w:rsidR="00C16A52" w:rsidRPr="00C16A52">
          <w:rPr>
            <w:rFonts w:cstheme="minorHAnsi"/>
            <w:bCs/>
            <w:sz w:val="16"/>
            <w:szCs w:val="16"/>
          </w:rPr>
          <w:t>ICT6001 Applied Project</w:t>
        </w:r>
      </w:p>
    </w:sdtContent>
  </w:sdt>
  <w:p w14:paraId="6409D566" w14:textId="499FA290" w:rsidR="00565FD4" w:rsidRDefault="00565FD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7730" w14:textId="77777777" w:rsidR="00124B87" w:rsidRDefault="00124B87">
      <w:r>
        <w:separator/>
      </w:r>
    </w:p>
  </w:footnote>
  <w:footnote w:type="continuationSeparator" w:id="0">
    <w:p w14:paraId="5A84E683" w14:textId="77777777" w:rsidR="00124B87" w:rsidRDefault="00124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8669" w14:textId="77777777" w:rsidR="00565FD4" w:rsidRDefault="006C2CC7">
    <w:pPr>
      <w:pStyle w:val="BodyText"/>
      <w:spacing w:line="14" w:lineRule="auto"/>
      <w:rPr>
        <w:sz w:val="20"/>
      </w:rPr>
    </w:pPr>
    <w:r>
      <w:rPr>
        <w:noProof/>
      </w:rPr>
      <w:drawing>
        <wp:anchor distT="0" distB="0" distL="0" distR="0" simplePos="0" relativeHeight="487344128" behindDoc="1" locked="0" layoutInCell="1" allowOverlap="1" wp14:anchorId="370DE220" wp14:editId="2AA8B726">
          <wp:simplePos x="0" y="0"/>
          <wp:positionH relativeFrom="page">
            <wp:posOffset>1060467</wp:posOffset>
          </wp:positionH>
          <wp:positionV relativeFrom="page">
            <wp:posOffset>546721</wp:posOffset>
          </wp:positionV>
          <wp:extent cx="925095" cy="5342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25095" cy="5342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342E5"/>
    <w:multiLevelType w:val="hybridMultilevel"/>
    <w:tmpl w:val="05FAB7E4"/>
    <w:lvl w:ilvl="0" w:tplc="2F1C969C">
      <w:start w:val="1"/>
      <w:numFmt w:val="decimal"/>
      <w:lvlText w:val="%1."/>
      <w:lvlJc w:val="left"/>
      <w:pPr>
        <w:ind w:left="477" w:hanging="358"/>
        <w:jc w:val="left"/>
      </w:pPr>
      <w:rPr>
        <w:rFonts w:ascii="Calibri" w:eastAsia="Calibri" w:hAnsi="Calibri" w:cs="Calibri" w:hint="default"/>
        <w:b w:val="0"/>
        <w:bCs w:val="0"/>
        <w:i w:val="0"/>
        <w:iCs w:val="0"/>
        <w:w w:val="100"/>
        <w:sz w:val="22"/>
        <w:szCs w:val="22"/>
        <w:lang w:val="en-AU" w:eastAsia="en-US" w:bidi="ar-SA"/>
      </w:rPr>
    </w:lvl>
    <w:lvl w:ilvl="1" w:tplc="8AF66150">
      <w:numFmt w:val="bullet"/>
      <w:lvlText w:val=""/>
      <w:lvlJc w:val="left"/>
      <w:pPr>
        <w:ind w:left="1202" w:hanging="361"/>
      </w:pPr>
      <w:rPr>
        <w:rFonts w:ascii="Symbol" w:eastAsia="Symbol" w:hAnsi="Symbol" w:cs="Symbol" w:hint="default"/>
        <w:b w:val="0"/>
        <w:bCs w:val="0"/>
        <w:i w:val="0"/>
        <w:iCs w:val="0"/>
        <w:w w:val="100"/>
        <w:sz w:val="22"/>
        <w:szCs w:val="22"/>
        <w:lang w:val="en-AU" w:eastAsia="en-US" w:bidi="ar-SA"/>
      </w:rPr>
    </w:lvl>
    <w:lvl w:ilvl="2" w:tplc="AB2EB66E">
      <w:numFmt w:val="bullet"/>
      <w:lvlText w:val="•"/>
      <w:lvlJc w:val="left"/>
      <w:pPr>
        <w:ind w:left="1200" w:hanging="361"/>
      </w:pPr>
      <w:rPr>
        <w:rFonts w:hint="default"/>
        <w:lang w:val="en-AU" w:eastAsia="en-US" w:bidi="ar-SA"/>
      </w:rPr>
    </w:lvl>
    <w:lvl w:ilvl="3" w:tplc="3AC4B96C">
      <w:numFmt w:val="bullet"/>
      <w:lvlText w:val="•"/>
      <w:lvlJc w:val="left"/>
      <w:pPr>
        <w:ind w:left="2208" w:hanging="361"/>
      </w:pPr>
      <w:rPr>
        <w:rFonts w:hint="default"/>
        <w:lang w:val="en-AU" w:eastAsia="en-US" w:bidi="ar-SA"/>
      </w:rPr>
    </w:lvl>
    <w:lvl w:ilvl="4" w:tplc="EBBE73A6">
      <w:numFmt w:val="bullet"/>
      <w:lvlText w:val="•"/>
      <w:lvlJc w:val="left"/>
      <w:pPr>
        <w:ind w:left="3216" w:hanging="361"/>
      </w:pPr>
      <w:rPr>
        <w:rFonts w:hint="default"/>
        <w:lang w:val="en-AU" w:eastAsia="en-US" w:bidi="ar-SA"/>
      </w:rPr>
    </w:lvl>
    <w:lvl w:ilvl="5" w:tplc="13B45FEC">
      <w:numFmt w:val="bullet"/>
      <w:lvlText w:val="•"/>
      <w:lvlJc w:val="left"/>
      <w:pPr>
        <w:ind w:left="4224" w:hanging="361"/>
      </w:pPr>
      <w:rPr>
        <w:rFonts w:hint="default"/>
        <w:lang w:val="en-AU" w:eastAsia="en-US" w:bidi="ar-SA"/>
      </w:rPr>
    </w:lvl>
    <w:lvl w:ilvl="6" w:tplc="7A105772">
      <w:numFmt w:val="bullet"/>
      <w:lvlText w:val="•"/>
      <w:lvlJc w:val="left"/>
      <w:pPr>
        <w:ind w:left="5233" w:hanging="361"/>
      </w:pPr>
      <w:rPr>
        <w:rFonts w:hint="default"/>
        <w:lang w:val="en-AU" w:eastAsia="en-US" w:bidi="ar-SA"/>
      </w:rPr>
    </w:lvl>
    <w:lvl w:ilvl="7" w:tplc="3C9EC6FC">
      <w:numFmt w:val="bullet"/>
      <w:lvlText w:val="•"/>
      <w:lvlJc w:val="left"/>
      <w:pPr>
        <w:ind w:left="6241" w:hanging="361"/>
      </w:pPr>
      <w:rPr>
        <w:rFonts w:hint="default"/>
        <w:lang w:val="en-AU" w:eastAsia="en-US" w:bidi="ar-SA"/>
      </w:rPr>
    </w:lvl>
    <w:lvl w:ilvl="8" w:tplc="524A6376">
      <w:numFmt w:val="bullet"/>
      <w:lvlText w:val="•"/>
      <w:lvlJc w:val="left"/>
      <w:pPr>
        <w:ind w:left="7249" w:hanging="361"/>
      </w:pPr>
      <w:rPr>
        <w:rFonts w:hint="default"/>
        <w:lang w:val="en-AU" w:eastAsia="en-US" w:bidi="ar-SA"/>
      </w:rPr>
    </w:lvl>
  </w:abstractNum>
  <w:num w:numId="1" w16cid:durableId="187145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D4"/>
    <w:rsid w:val="00041445"/>
    <w:rsid w:val="000429C5"/>
    <w:rsid w:val="0005546A"/>
    <w:rsid w:val="000A10E8"/>
    <w:rsid w:val="00115183"/>
    <w:rsid w:val="00124B87"/>
    <w:rsid w:val="0016705D"/>
    <w:rsid w:val="001A7AE4"/>
    <w:rsid w:val="001D288C"/>
    <w:rsid w:val="002A31F5"/>
    <w:rsid w:val="00321620"/>
    <w:rsid w:val="00372612"/>
    <w:rsid w:val="003E0BFD"/>
    <w:rsid w:val="003E1FE3"/>
    <w:rsid w:val="004F74EC"/>
    <w:rsid w:val="004F7EF9"/>
    <w:rsid w:val="00565FD4"/>
    <w:rsid w:val="0058234A"/>
    <w:rsid w:val="0065460E"/>
    <w:rsid w:val="00696D8B"/>
    <w:rsid w:val="006A3B68"/>
    <w:rsid w:val="006C2CC7"/>
    <w:rsid w:val="00716919"/>
    <w:rsid w:val="00742D4D"/>
    <w:rsid w:val="00771B0F"/>
    <w:rsid w:val="007C7B3B"/>
    <w:rsid w:val="007D5FDF"/>
    <w:rsid w:val="008D1BF2"/>
    <w:rsid w:val="0090392C"/>
    <w:rsid w:val="00935A03"/>
    <w:rsid w:val="009732F9"/>
    <w:rsid w:val="00A15AC9"/>
    <w:rsid w:val="00A64163"/>
    <w:rsid w:val="00C14C30"/>
    <w:rsid w:val="00C16A52"/>
    <w:rsid w:val="00EB3755"/>
    <w:rsid w:val="00EC3F79"/>
    <w:rsid w:val="00F406F3"/>
    <w:rsid w:val="00F535DC"/>
    <w:rsid w:val="00FB374D"/>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1DE4"/>
  <w15:docId w15:val="{62D15A67-179A-4453-98F9-7A92AEE0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4"/>
      <w:ind w:left="3616" w:right="951" w:hanging="1604"/>
    </w:pPr>
    <w:rPr>
      <w:b/>
      <w:bCs/>
      <w:sz w:val="28"/>
      <w:szCs w:val="28"/>
    </w:rPr>
  </w:style>
  <w:style w:type="paragraph" w:styleId="ListParagraph">
    <w:name w:val="List Paragraph"/>
    <w:basedOn w:val="Normal"/>
    <w:uiPriority w:val="1"/>
    <w:qFormat/>
    <w:pPr>
      <w:spacing w:before="27"/>
      <w:ind w:left="477"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D5FDF"/>
    <w:rPr>
      <w:color w:val="0000FF" w:themeColor="hyperlink"/>
      <w:u w:val="single"/>
    </w:rPr>
  </w:style>
  <w:style w:type="character" w:styleId="UnresolvedMention">
    <w:name w:val="Unresolved Mention"/>
    <w:basedOn w:val="DefaultParagraphFont"/>
    <w:uiPriority w:val="99"/>
    <w:semiHidden/>
    <w:unhideWhenUsed/>
    <w:rsid w:val="007D5FDF"/>
    <w:rPr>
      <w:color w:val="605E5C"/>
      <w:shd w:val="clear" w:color="auto" w:fill="E1DFDD"/>
    </w:rPr>
  </w:style>
  <w:style w:type="paragraph" w:styleId="Header">
    <w:name w:val="header"/>
    <w:basedOn w:val="Normal"/>
    <w:link w:val="HeaderChar"/>
    <w:uiPriority w:val="99"/>
    <w:unhideWhenUsed/>
    <w:rsid w:val="006A3B68"/>
    <w:pPr>
      <w:tabs>
        <w:tab w:val="center" w:pos="4513"/>
        <w:tab w:val="right" w:pos="9026"/>
      </w:tabs>
    </w:pPr>
  </w:style>
  <w:style w:type="character" w:customStyle="1" w:styleId="HeaderChar">
    <w:name w:val="Header Char"/>
    <w:basedOn w:val="DefaultParagraphFont"/>
    <w:link w:val="Header"/>
    <w:uiPriority w:val="99"/>
    <w:rsid w:val="006A3B68"/>
    <w:rPr>
      <w:rFonts w:ascii="Calibri" w:eastAsia="Calibri" w:hAnsi="Calibri" w:cs="Calibri"/>
      <w:lang w:val="en-AU"/>
    </w:rPr>
  </w:style>
  <w:style w:type="paragraph" w:styleId="Footer">
    <w:name w:val="footer"/>
    <w:basedOn w:val="Normal"/>
    <w:link w:val="FooterChar"/>
    <w:uiPriority w:val="99"/>
    <w:unhideWhenUsed/>
    <w:rsid w:val="006A3B68"/>
    <w:pPr>
      <w:tabs>
        <w:tab w:val="center" w:pos="4513"/>
        <w:tab w:val="right" w:pos="9026"/>
      </w:tabs>
    </w:pPr>
  </w:style>
  <w:style w:type="character" w:customStyle="1" w:styleId="FooterChar">
    <w:name w:val="Footer Char"/>
    <w:basedOn w:val="DefaultParagraphFont"/>
    <w:link w:val="Footer"/>
    <w:uiPriority w:val="99"/>
    <w:rsid w:val="006A3B68"/>
    <w:rPr>
      <w:rFonts w:ascii="Calibri" w:eastAsia="Calibri" w:hAnsi="Calibri" w:cs="Calibri"/>
      <w:lang w:val="en-AU"/>
    </w:rPr>
  </w:style>
  <w:style w:type="table" w:styleId="TableGrid">
    <w:name w:val="Table Grid"/>
    <w:basedOn w:val="TableNormal"/>
    <w:uiPriority w:val="39"/>
    <w:rsid w:val="000429C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29C5"/>
  </w:style>
  <w:style w:type="character" w:customStyle="1" w:styleId="eop">
    <w:name w:val="eop"/>
    <w:basedOn w:val="DefaultParagraphFont"/>
    <w:rsid w:val="000429C5"/>
  </w:style>
  <w:style w:type="paragraph" w:customStyle="1" w:styleId="paragraph">
    <w:name w:val="paragraph"/>
    <w:basedOn w:val="Normal"/>
    <w:rsid w:val="00115183"/>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95853">
      <w:bodyDiv w:val="1"/>
      <w:marLeft w:val="0"/>
      <w:marRight w:val="0"/>
      <w:marTop w:val="0"/>
      <w:marBottom w:val="0"/>
      <w:divBdr>
        <w:top w:val="none" w:sz="0" w:space="0" w:color="auto"/>
        <w:left w:val="none" w:sz="0" w:space="0" w:color="auto"/>
        <w:bottom w:val="none" w:sz="0" w:space="0" w:color="auto"/>
        <w:right w:val="none" w:sz="0" w:space="0" w:color="auto"/>
      </w:divBdr>
      <w:divsChild>
        <w:div w:id="2081948410">
          <w:marLeft w:val="0"/>
          <w:marRight w:val="0"/>
          <w:marTop w:val="0"/>
          <w:marBottom w:val="0"/>
          <w:divBdr>
            <w:top w:val="none" w:sz="0" w:space="0" w:color="auto"/>
            <w:left w:val="none" w:sz="0" w:space="0" w:color="auto"/>
            <w:bottom w:val="none" w:sz="0" w:space="0" w:color="auto"/>
            <w:right w:val="none" w:sz="0" w:space="0" w:color="auto"/>
          </w:divBdr>
          <w:divsChild>
            <w:div w:id="3969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icollege.edu.au/current-students/timetables/"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Michelle Cavaleri</dc:creator>
  <cp:lastModifiedBy>Ranajit Bairagi</cp:lastModifiedBy>
  <cp:revision>14</cp:revision>
  <dcterms:created xsi:type="dcterms:W3CDTF">2023-02-02T22:50:00Z</dcterms:created>
  <dcterms:modified xsi:type="dcterms:W3CDTF">2023-11-09T13:45:00Z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Acrobat PDFMaker 21 for Word</vt:lpwstr>
  </property>
  <property fmtid="{D5CDD505-2E9C-101B-9397-08002B2CF9AE}" pid="4" name="LastSaved">
    <vt:filetime>2022-05-17T00:00:00Z</vt:filetime>
  </property>
</Properties>
</file>